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1708916877"/>
        <w:docPartObj>
          <w:docPartGallery w:val="Cover Pages"/>
          <w:docPartUnique/>
        </w:docPartObj>
      </w:sdtPr>
      <w:sdtEndPr/>
      <w:sdtContent>
        <w:p w14:paraId="3A1F5BAC" w14:textId="21FC1AED" w:rsidR="00C5086B" w:rsidRDefault="004F3B00" w:rsidP="00AF42F9">
          <w:pPr>
            <w:ind w:left="450" w:hanging="90"/>
          </w:pPr>
          <w:r>
            <w:rPr>
              <w:noProof/>
            </w:rPr>
            <mc:AlternateContent>
              <mc:Choice Requires="wps">
                <w:drawing>
                  <wp:anchor distT="0" distB="0" distL="114300" distR="114300" simplePos="0" relativeHeight="251718656" behindDoc="0" locked="0" layoutInCell="1" allowOverlap="1" wp14:anchorId="27EE46C5" wp14:editId="643A0C70">
                    <wp:simplePos x="0" y="0"/>
                    <wp:positionH relativeFrom="page">
                      <wp:posOffset>149860</wp:posOffset>
                    </wp:positionH>
                    <wp:positionV relativeFrom="page">
                      <wp:posOffset>231775</wp:posOffset>
                    </wp:positionV>
                    <wp:extent cx="5361305" cy="6045835"/>
                    <wp:effectExtent l="0" t="0" r="0" b="0"/>
                    <wp:wrapNone/>
                    <wp:docPr id="20"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61305" cy="6045835"/>
                            </a:xfrm>
                            <a:prstGeom prst="rect">
                              <a:avLst/>
                            </a:prstGeom>
                            <a:solidFill>
                              <a:schemeClr val="accent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color w:val="FFFFFF" w:themeColor="background1"/>
                                    <w:sz w:val="76"/>
                                    <w:szCs w:val="80"/>
                                  </w:rPr>
                                  <w:alias w:val="Title"/>
                                  <w:id w:val="88907381"/>
                                  <w:dataBinding w:prefixMappings="xmlns:ns0='http://schemas.openxmlformats.org/package/2006/metadata/core-properties' xmlns:ns1='http://purl.org/dc/elements/1.1/'" w:xpath="/ns0:coreProperties[1]/ns1:title[1]" w:storeItemID="{6C3C8BC8-F283-45AE-878A-BAB7291924A1}"/>
                                  <w:text/>
                                </w:sdtPr>
                                <w:sdtEndPr/>
                                <w:sdtContent>
                                  <w:p w14:paraId="57207F4B" w14:textId="77777777" w:rsidR="00DE7D58" w:rsidRDefault="00DE7D58">
                                    <w:pPr>
                                      <w:pStyle w:val="Title"/>
                                      <w:jc w:val="right"/>
                                      <w:rPr>
                                        <w:caps w:val="0"/>
                                        <w:color w:val="FFFFFF" w:themeColor="background1"/>
                                        <w:sz w:val="80"/>
                                        <w:szCs w:val="80"/>
                                      </w:rPr>
                                    </w:pPr>
                                    <w:r w:rsidRPr="00EC5457">
                                      <w:rPr>
                                        <w:color w:val="FFFFFF" w:themeColor="background1"/>
                                        <w:sz w:val="76"/>
                                        <w:szCs w:val="80"/>
                                      </w:rPr>
                                      <w:t>Community Health Improvement Plan</w:t>
                                    </w:r>
                                  </w:p>
                                </w:sdtContent>
                              </w:sdt>
                              <w:p w14:paraId="14C05344" w14:textId="77777777" w:rsidR="00DE7D58" w:rsidRDefault="00DE7D58">
                                <w:pPr>
                                  <w:spacing w:before="240"/>
                                  <w:ind w:left="720"/>
                                  <w:jc w:val="right"/>
                                  <w:rPr>
                                    <w:color w:val="FFFFFF" w:themeColor="background1"/>
                                  </w:rPr>
                                </w:pPr>
                              </w:p>
                              <w:sdt>
                                <w:sdtPr>
                                  <w:rPr>
                                    <w:color w:val="FFFFFF" w:themeColor="background1"/>
                                    <w:sz w:val="36"/>
                                    <w:szCs w:val="21"/>
                                  </w:rPr>
                                  <w:alias w:val="Abstract"/>
                                  <w:id w:val="88907382"/>
                                  <w:dataBinding w:prefixMappings="xmlns:ns0='http://schemas.microsoft.com/office/2006/coverPageProps'" w:xpath="/ns0:CoverPageProperties[1]/ns0:Abstract[1]" w:storeItemID="{55AF091B-3C7A-41E3-B477-F2FDAA23CFDA}"/>
                                  <w:text/>
                                </w:sdtPr>
                                <w:sdtEndPr/>
                                <w:sdtContent>
                                  <w:p w14:paraId="31470436" w14:textId="77777777" w:rsidR="00DE7D58" w:rsidRDefault="00DE7D58" w:rsidP="000D095B">
                                    <w:pPr>
                                      <w:spacing w:before="240"/>
                                      <w:ind w:left="1008"/>
                                      <w:rPr>
                                        <w:color w:val="FFFFFF" w:themeColor="background1"/>
                                      </w:rPr>
                                    </w:pPr>
                                    <w:r>
                                      <w:rPr>
                                        <w:color w:val="FFFFFF" w:themeColor="background1"/>
                                        <w:sz w:val="36"/>
                                        <w:szCs w:val="21"/>
                                      </w:rPr>
                                      <w:t>Serving Boyd and Holt Counties</w:t>
                                    </w:r>
                                  </w:p>
                                </w:sdtContent>
                              </w:sdt>
                            </w:txbxContent>
                          </wps:txbx>
                          <wps:bodyPr rot="0" vert="horz" wrap="square" lIns="274320" tIns="914400" rIns="274320" bIns="45720" anchor="ctr" anchorCtr="0" upright="1">
                            <a:noAutofit/>
                          </wps:bodyPr>
                        </wps:wsp>
                      </a:graphicData>
                    </a:graphic>
                    <wp14:sizeRelH relativeFrom="page">
                      <wp14:pctWidth>69000</wp14:pctWidth>
                    </wp14:sizeRelH>
                    <wp14:sizeRelV relativeFrom="page">
                      <wp14:pctHeight>0</wp14:pctHeight>
                    </wp14:sizeRelV>
                  </wp:anchor>
                </w:drawing>
              </mc:Choice>
              <mc:Fallback>
                <w:pict>
                  <v:rect w14:anchorId="27EE46C5" id="Rectangle 16" o:spid="_x0000_s1026" style="position:absolute;left:0;text-align:left;margin-left:11.8pt;margin-top:18.25pt;width:422.15pt;height:476.05pt;z-index:251718656;visibility:visible;mso-wrap-style:square;mso-width-percent:690;mso-height-percent:0;mso-wrap-distance-left:9pt;mso-wrap-distance-top:0;mso-wrap-distance-right:9pt;mso-wrap-distance-bottom:0;mso-position-horizontal:absolute;mso-position-horizontal-relative:page;mso-position-vertical:absolute;mso-position-vertical-relative:page;mso-width-percent:69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" fillcolor="#38883c [3204]" stroked="f">
                    <v:path arrowok="t"/>
                    <v:textbox inset="21.6pt,1in,21.6pt">
                      <w:txbxContent>
                        <w:sdt>
                          <w:sdtPr>
                            <w:rPr>
                              <w:color w:val="FFFFFF" w:themeColor="background1"/>
                              <w:sz w:val="76"/>
                              <w:szCs w:val="80"/>
                            </w:rPr>
                            <w:alias w:val="Title"/>
                            <w:id w:val="88907381"/>
                            <w:dataBinding w:prefixMappings="xmlns:ns0='http://schemas.openxmlformats.org/package/2006/metadata/core-properties' xmlns:ns1='http://purl.org/dc/elements/1.1/'" w:xpath="/ns0:coreProperties[1]/ns1:title[1]" w:storeItemID="{6C3C8BC8-F283-45AE-878A-BAB7291924A1}"/>
                            <w:text/>
                          </w:sdtPr>
                          <w:sdtEndPr/>
                          <w:sdtContent>
                            <w:p w14:paraId="57207F4B" w14:textId="77777777" w:rsidR="00DE7D58" w:rsidRDefault="00DE7D58">
                              <w:pPr>
                                <w:pStyle w:val="Title"/>
                                <w:jc w:val="right"/>
                                <w:rPr>
                                  <w:caps w:val="0"/>
                                  <w:color w:val="FFFFFF" w:themeColor="background1"/>
                                  <w:sz w:val="80"/>
                                  <w:szCs w:val="80"/>
                                </w:rPr>
                              </w:pPr>
                              <w:r w:rsidRPr="00EC5457">
                                <w:rPr>
                                  <w:color w:val="FFFFFF" w:themeColor="background1"/>
                                  <w:sz w:val="76"/>
                                  <w:szCs w:val="80"/>
                                </w:rPr>
                                <w:t>Community Health Improvement Plan</w:t>
                              </w:r>
                            </w:p>
                          </w:sdtContent>
                        </w:sdt>
                        <w:p w14:paraId="14C05344" w14:textId="77777777" w:rsidR="00DE7D58" w:rsidRDefault="00DE7D58">
                          <w:pPr>
                            <w:spacing w:before="240"/>
                            <w:ind w:left="720"/>
                            <w:jc w:val="right"/>
                            <w:rPr>
                              <w:color w:val="FFFFFF" w:themeColor="background1"/>
                            </w:rPr>
                          </w:pPr>
                        </w:p>
                        <w:sdt>
                          <w:sdtPr>
                            <w:rPr>
                              <w:color w:val="FFFFFF" w:themeColor="background1"/>
                              <w:sz w:val="36"/>
                              <w:szCs w:val="21"/>
                            </w:rPr>
                            <w:alias w:val="Abstract"/>
                            <w:id w:val="88907382"/>
                            <w:dataBinding w:prefixMappings="xmlns:ns0='http://schemas.microsoft.com/office/2006/coverPageProps'" w:xpath="/ns0:CoverPageProperties[1]/ns0:Abstract[1]" w:storeItemID="{55AF091B-3C7A-41E3-B477-F2FDAA23CFDA}"/>
                            <w:text/>
                          </w:sdtPr>
                          <w:sdtEndPr/>
                          <w:sdtContent>
                            <w:p w14:paraId="31470436" w14:textId="77777777" w:rsidR="00DE7D58" w:rsidRDefault="00DE7D58" w:rsidP="000D095B">
                              <w:pPr>
                                <w:spacing w:before="240"/>
                                <w:ind w:left="1008"/>
                                <w:rPr>
                                  <w:color w:val="FFFFFF" w:themeColor="background1"/>
                                </w:rPr>
                              </w:pPr>
                              <w:r>
                                <w:rPr>
                                  <w:color w:val="FFFFFF" w:themeColor="background1"/>
                                  <w:sz w:val="36"/>
                                  <w:szCs w:val="21"/>
                                </w:rPr>
                                <w:t>Serving Boyd and Holt Counties</w:t>
                              </w:r>
                            </w:p>
                          </w:sdtContent>
                        </w:sdt>
                      </w:txbxContent>
                    </v:textbox>
                    <w10:wrap anchorx="page" anchory="page"/>
                  </v:rect>
                </w:pict>
              </mc:Fallback>
            </mc:AlternateContent>
          </w:r>
          <w:r>
            <w:rPr>
              <w:noProof/>
            </w:rPr>
            <mc:AlternateContent>
              <mc:Choice Requires="wps">
                <w:drawing>
                  <wp:anchor distT="0" distB="0" distL="114300" distR="114300" simplePos="0" relativeHeight="251719680" behindDoc="0" locked="0" layoutInCell="1" allowOverlap="1" wp14:anchorId="7B1DC071" wp14:editId="6A57474A">
                    <wp:simplePos x="0" y="0"/>
                    <mc:AlternateContent>
                      <mc:Choice Requires="wp14">
                        <wp:positionH relativeFrom="page">
                          <wp14:pctPosHOffset>73000</wp14:pctPosHOffset>
                        </wp:positionH>
                      </mc:Choice>
                      <mc:Fallback>
                        <wp:positionH relativeFrom="page">
                          <wp:posOffset>5673725</wp:posOffset>
                        </wp:positionH>
                      </mc:Fallback>
                    </mc:AlternateContent>
                    <wp:positionV relativeFrom="page">
                      <wp:align>center</wp:align>
                    </wp:positionV>
                    <wp:extent cx="1880870" cy="9655175"/>
                    <wp:effectExtent l="0" t="0" r="0" b="0"/>
                    <wp:wrapNone/>
                    <wp:docPr id="19" name="Rectangle 4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0870" cy="965517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72"/>
                                  </w:rPr>
                                  <w:alias w:val="Subtitle"/>
                                  <w:id w:val="88907383"/>
                                  <w:dataBinding w:prefixMappings="xmlns:ns0='http://schemas.openxmlformats.org/package/2006/metadata/core-properties' xmlns:ns1='http://purl.org/dc/elements/1.1/'" w:xpath="/ns0:coreProperties[1]/ns1:subject[1]" w:storeItemID="{6C3C8BC8-F283-45AE-878A-BAB7291924A1}"/>
                                  <w:text/>
                                </w:sdtPr>
                                <w:sdtEndPr/>
                                <w:sdtContent>
                                  <w:p w14:paraId="279AD229" w14:textId="77777777" w:rsidR="00DE7D58" w:rsidRDefault="00DE7D58">
                                    <w:pPr>
                                      <w:pStyle w:val="Subtitle"/>
                                      <w:rPr>
                                        <w:color w:val="FFFFFF" w:themeColor="background1"/>
                                      </w:rPr>
                                    </w:pPr>
                                    <w:r w:rsidRPr="00C5086B">
                                      <w:rPr>
                                        <w:color w:val="FFFFFF" w:themeColor="background1"/>
                                        <w:sz w:val="72"/>
                                      </w:rPr>
                                      <w:t>2016</w:t>
                                    </w:r>
                                  </w:p>
                                </w:sdtContent>
                              </w:sdt>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24200</wp14:pctWidth>
                    </wp14:sizeRelH>
                    <wp14:sizeRelV relativeFrom="page">
                      <wp14:pctHeight>96000</wp14:pctHeight>
                    </wp14:sizeRelV>
                  </wp:anchor>
                </w:drawing>
              </mc:Choice>
              <mc:Fallback>
                <w:pict>
                  <v:rect w14:anchorId="7B1DC071" id="Rectangle 472" o:spid="_x0000_s1027" style="position:absolute;left:0;text-align:left;margin-left:0;margin-top:0;width:148.1pt;height:760.25pt;z-index:251719680;visibility:visible;mso-wrap-style:square;mso-width-percent:242;mso-height-percent:960;mso-left-percent:730;mso-wrap-distance-left:9pt;mso-wrap-distance-top:0;mso-wrap-distance-right:9pt;mso-wrap-distance-bottom:0;mso-position-horizontal-relative:page;mso-position-vertical:center;mso-position-vertical-relative:page;mso-width-percent:242;mso-height-percent:960;mso-left-percent:7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" fillcolor="black [3213]" stroked="f" strokeweight="1pt">
                    <v:textbox inset="14.4pt,,14.4pt">
                      <w:txbxContent>
                        <w:sdt>
                          <w:sdtPr>
                            <w:rPr>
                              <w:color w:val="FFFFFF" w:themeColor="background1"/>
                              <w:sz w:val="72"/>
                            </w:rPr>
                            <w:alias w:val="Subtitle"/>
                            <w:id w:val="88907383"/>
                            <w:dataBinding w:prefixMappings="xmlns:ns0='http://schemas.openxmlformats.org/package/2006/metadata/core-properties' xmlns:ns1='http://purl.org/dc/elements/1.1/'" w:xpath="/ns0:coreProperties[1]/ns1:subject[1]" w:storeItemID="{6C3C8BC8-F283-45AE-878A-BAB7291924A1}"/>
                            <w:text/>
                          </w:sdtPr>
                          <w:sdtEndPr/>
                          <w:sdtContent>
                            <w:p w14:paraId="279AD229" w14:textId="77777777" w:rsidR="00DE7D58" w:rsidRDefault="00DE7D58">
                              <w:pPr>
                                <w:pStyle w:val="Subtitle"/>
                                <w:rPr>
                                  <w:color w:val="FFFFFF" w:themeColor="background1"/>
                                </w:rPr>
                              </w:pPr>
                              <w:r w:rsidRPr="00C5086B">
                                <w:rPr>
                                  <w:color w:val="FFFFFF" w:themeColor="background1"/>
                                  <w:sz w:val="72"/>
                                </w:rPr>
                                <w:t>2016</w:t>
                              </w:r>
                            </w:p>
                          </w:sdtContent>
                        </w:sdt>
                      </w:txbxContent>
                    </v:textbox>
                    <w10:wrap anchorx="page" anchory="page"/>
                  </v:rect>
                </w:pict>
              </mc:Fallback>
            </mc:AlternateContent>
          </w:r>
        </w:p>
        <w:p w14:paraId="600CA116" w14:textId="77777777" w:rsidR="00C5086B" w:rsidRDefault="00C5086B" w:rsidP="00AF42F9">
          <w:pPr>
            <w:ind w:left="450" w:hanging="90"/>
          </w:pPr>
        </w:p>
        <w:p w14:paraId="5F8CAD65" w14:textId="77777777" w:rsidR="00AF42F9" w:rsidRDefault="00AF42F9" w:rsidP="00AF42F9">
          <w:pPr>
            <w:pStyle w:val="Title"/>
            <w:spacing w:after="160" w:line="259" w:lineRule="auto"/>
            <w:ind w:left="450" w:hanging="90"/>
            <w:rPr>
              <w:color w:val="FFFFFF" w:themeColor="background1"/>
            </w:rPr>
          </w:pPr>
        </w:p>
        <w:p w14:paraId="32E4E4D1" w14:textId="77777777" w:rsidR="00937566" w:rsidRPr="00937566" w:rsidRDefault="00F16EC7">
          <w:r>
            <w:rPr>
              <w:noProof/>
              <w:sz w:val="24"/>
              <w:szCs w:val="24"/>
            </w:rPr>
            <w:drawing>
              <wp:anchor distT="0" distB="0" distL="114300" distR="114300" simplePos="0" relativeHeight="251729920" behindDoc="0" locked="0" layoutInCell="1" allowOverlap="1" wp14:anchorId="3F6C96D4" wp14:editId="43E30C85">
                <wp:simplePos x="0" y="0"/>
                <wp:positionH relativeFrom="column">
                  <wp:posOffset>-338959</wp:posOffset>
                </wp:positionH>
                <wp:positionV relativeFrom="paragraph">
                  <wp:posOffset>5852008</wp:posOffset>
                </wp:positionV>
                <wp:extent cx="4424402" cy="20456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VH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433554" cy="2049882"/>
                        </a:xfrm>
                        <a:prstGeom prst="rect">
                          <a:avLst/>
                        </a:prstGeom>
                      </pic:spPr>
                    </pic:pic>
                  </a:graphicData>
                </a:graphic>
              </wp:anchor>
            </w:drawing>
          </w:r>
          <w:r w:rsidR="0072737A">
            <w:rPr>
              <w:noProof/>
            </w:rPr>
            <w:drawing>
              <wp:anchor distT="0" distB="0" distL="114300" distR="114300" simplePos="0" relativeHeight="251730944" behindDoc="0" locked="0" layoutInCell="1" allowOverlap="1" wp14:anchorId="78642B6C" wp14:editId="35E2B7A9">
                <wp:simplePos x="0" y="0"/>
                <wp:positionH relativeFrom="margin">
                  <wp:posOffset>3257237</wp:posOffset>
                </wp:positionH>
                <wp:positionV relativeFrom="margin">
                  <wp:posOffset>4810760</wp:posOffset>
                </wp:positionV>
                <wp:extent cx="3633984" cy="2866296"/>
                <wp:effectExtent l="0" t="0" r="5080" b="0"/>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33984" cy="2866296"/>
                        </a:xfrm>
                        <a:prstGeom prst="rect">
                          <a:avLst/>
                        </a:prstGeom>
                        <a:noFill/>
                      </pic:spPr>
                    </pic:pic>
                  </a:graphicData>
                </a:graphic>
              </wp:anchor>
            </w:drawing>
          </w:r>
          <w:r w:rsidR="0018638E">
            <w:br w:type="page"/>
          </w:r>
        </w:p>
      </w:sdtContent>
    </w:sdt>
    <w:sdt>
      <w:sdtPr>
        <w:rPr>
          <w:rFonts w:asciiTheme="minorHAnsi" w:eastAsiaTheme="minorEastAsia" w:hAnsiTheme="minorHAnsi" w:cstheme="minorBidi"/>
          <w:b w:val="0"/>
          <w:bCs w:val="0"/>
          <w:caps w:val="0"/>
          <w:color w:val="auto"/>
          <w:spacing w:val="0"/>
          <w:sz w:val="20"/>
          <w:szCs w:val="20"/>
        </w:rPr>
        <w:id w:val="-1447460851"/>
        <w:docPartObj>
          <w:docPartGallery w:val="Table of Contents"/>
          <w:docPartUnique/>
        </w:docPartObj>
      </w:sdtPr>
      <w:sdtEndPr>
        <w:rPr>
          <w:noProof/>
        </w:rPr>
      </w:sdtEndPr>
      <w:sdtContent>
        <w:p w14:paraId="122AF9B3" w14:textId="77777777" w:rsidR="00937566" w:rsidRDefault="00937566" w:rsidP="00716ED3">
          <w:pPr>
            <w:pStyle w:val="Style1"/>
          </w:pPr>
          <w:r w:rsidRPr="00716ED3">
            <w:t>Contents</w:t>
          </w:r>
        </w:p>
        <w:p w14:paraId="15B9FE5A" w14:textId="77777777" w:rsidR="00EC5457" w:rsidRDefault="00246018">
          <w:pPr>
            <w:pStyle w:val="TOC1"/>
            <w:tabs>
              <w:tab w:val="right" w:leader="dot" w:pos="10430"/>
            </w:tabs>
            <w:rPr>
              <w:b w:val="0"/>
              <w:caps w:val="0"/>
              <w:noProof/>
              <w:sz w:val="24"/>
              <w:szCs w:val="24"/>
            </w:rPr>
          </w:pPr>
          <w:r>
            <w:fldChar w:fldCharType="begin"/>
          </w:r>
          <w:r w:rsidR="00937566">
            <w:instrText xml:space="preserve"> TOC \o "1-3" \h \z \u </w:instrText>
          </w:r>
          <w:r>
            <w:fldChar w:fldCharType="separate"/>
          </w:r>
          <w:r w:rsidR="00EC5457">
            <w:rPr>
              <w:noProof/>
            </w:rPr>
            <w:t>Acknowledgements</w:t>
          </w:r>
          <w:r w:rsidR="00EC5457">
            <w:rPr>
              <w:noProof/>
            </w:rPr>
            <w:tab/>
          </w:r>
          <w:r>
            <w:rPr>
              <w:noProof/>
            </w:rPr>
            <w:fldChar w:fldCharType="begin"/>
          </w:r>
          <w:r w:rsidR="00EC5457">
            <w:rPr>
              <w:noProof/>
            </w:rPr>
            <w:instrText xml:space="preserve"> PAGEREF _Toc324411954 \h </w:instrText>
          </w:r>
          <w:r>
            <w:rPr>
              <w:noProof/>
            </w:rPr>
          </w:r>
          <w:r>
            <w:rPr>
              <w:noProof/>
            </w:rPr>
            <w:fldChar w:fldCharType="separate"/>
          </w:r>
          <w:r w:rsidR="00F00B38">
            <w:rPr>
              <w:noProof/>
            </w:rPr>
            <w:t>2</w:t>
          </w:r>
          <w:r>
            <w:rPr>
              <w:noProof/>
            </w:rPr>
            <w:fldChar w:fldCharType="end"/>
          </w:r>
        </w:p>
        <w:p w14:paraId="1B5F90A0" w14:textId="77777777" w:rsidR="00EC5457" w:rsidRDefault="00EC5457">
          <w:pPr>
            <w:pStyle w:val="TOC1"/>
            <w:tabs>
              <w:tab w:val="right" w:leader="dot" w:pos="10430"/>
            </w:tabs>
            <w:rPr>
              <w:b w:val="0"/>
              <w:caps w:val="0"/>
              <w:noProof/>
              <w:sz w:val="24"/>
              <w:szCs w:val="24"/>
            </w:rPr>
          </w:pPr>
          <w:r>
            <w:rPr>
              <w:noProof/>
            </w:rPr>
            <w:t>Executive Summary</w:t>
          </w:r>
          <w:r>
            <w:rPr>
              <w:noProof/>
            </w:rPr>
            <w:tab/>
          </w:r>
          <w:r w:rsidR="00246018">
            <w:rPr>
              <w:noProof/>
            </w:rPr>
            <w:fldChar w:fldCharType="begin"/>
          </w:r>
          <w:r>
            <w:rPr>
              <w:noProof/>
            </w:rPr>
            <w:instrText xml:space="preserve"> PAGEREF _Toc324411955 \h </w:instrText>
          </w:r>
          <w:r w:rsidR="00246018">
            <w:rPr>
              <w:noProof/>
            </w:rPr>
          </w:r>
          <w:r w:rsidR="00246018">
            <w:rPr>
              <w:noProof/>
            </w:rPr>
            <w:fldChar w:fldCharType="separate"/>
          </w:r>
          <w:r w:rsidR="00F00B38">
            <w:rPr>
              <w:noProof/>
            </w:rPr>
            <w:t>3</w:t>
          </w:r>
          <w:r w:rsidR="00246018">
            <w:rPr>
              <w:noProof/>
            </w:rPr>
            <w:fldChar w:fldCharType="end"/>
          </w:r>
        </w:p>
        <w:p w14:paraId="3C3BFA01" w14:textId="77777777" w:rsidR="00EC5457" w:rsidRDefault="00EC5457">
          <w:pPr>
            <w:pStyle w:val="TOC1"/>
            <w:tabs>
              <w:tab w:val="right" w:leader="dot" w:pos="10430"/>
            </w:tabs>
            <w:rPr>
              <w:b w:val="0"/>
              <w:caps w:val="0"/>
              <w:noProof/>
              <w:sz w:val="24"/>
              <w:szCs w:val="24"/>
            </w:rPr>
          </w:pPr>
          <w:r>
            <w:rPr>
              <w:noProof/>
            </w:rPr>
            <w:t>Determining Health Priorities</w:t>
          </w:r>
          <w:r>
            <w:rPr>
              <w:noProof/>
            </w:rPr>
            <w:tab/>
          </w:r>
          <w:r w:rsidR="00246018">
            <w:rPr>
              <w:noProof/>
            </w:rPr>
            <w:fldChar w:fldCharType="begin"/>
          </w:r>
          <w:r>
            <w:rPr>
              <w:noProof/>
            </w:rPr>
            <w:instrText xml:space="preserve"> PAGEREF _Toc324411956 \h </w:instrText>
          </w:r>
          <w:r w:rsidR="00246018">
            <w:rPr>
              <w:noProof/>
            </w:rPr>
          </w:r>
          <w:r w:rsidR="00246018">
            <w:rPr>
              <w:noProof/>
            </w:rPr>
            <w:fldChar w:fldCharType="separate"/>
          </w:r>
          <w:r w:rsidR="00F00B38">
            <w:rPr>
              <w:noProof/>
            </w:rPr>
            <w:t>4</w:t>
          </w:r>
          <w:r w:rsidR="00246018">
            <w:rPr>
              <w:noProof/>
            </w:rPr>
            <w:fldChar w:fldCharType="end"/>
          </w:r>
        </w:p>
        <w:p w14:paraId="63F2D4D3" w14:textId="77777777" w:rsidR="00EC5457" w:rsidRDefault="00EC5457">
          <w:pPr>
            <w:pStyle w:val="TOC1"/>
            <w:tabs>
              <w:tab w:val="right" w:leader="dot" w:pos="10430"/>
            </w:tabs>
            <w:rPr>
              <w:b w:val="0"/>
              <w:caps w:val="0"/>
              <w:noProof/>
              <w:sz w:val="24"/>
              <w:szCs w:val="24"/>
            </w:rPr>
          </w:pPr>
          <w:r>
            <w:rPr>
              <w:noProof/>
            </w:rPr>
            <w:t>Priority 1: Physical Wellness</w:t>
          </w:r>
          <w:r>
            <w:rPr>
              <w:noProof/>
            </w:rPr>
            <w:tab/>
          </w:r>
          <w:r w:rsidR="00233D96">
            <w:rPr>
              <w:noProof/>
            </w:rPr>
            <w:t>5</w:t>
          </w:r>
        </w:p>
        <w:p w14:paraId="75DB8208" w14:textId="77777777" w:rsidR="00035A8C" w:rsidRPr="00DA30AF" w:rsidRDefault="00035A8C" w:rsidP="00035A8C">
          <w:pPr>
            <w:rPr>
              <w:b/>
            </w:rPr>
          </w:pPr>
          <w:r w:rsidRPr="00DA30AF">
            <w:rPr>
              <w:b/>
            </w:rPr>
            <w:t>WORK PLAN</w:t>
          </w:r>
          <w:r w:rsidR="00DA30AF">
            <w:rPr>
              <w:b/>
            </w:rPr>
            <w:t>………………………………………………………………………………………………………………………………………………………………</w:t>
          </w:r>
          <w:r w:rsidR="00A971D5">
            <w:rPr>
              <w:b/>
            </w:rPr>
            <w:t>…………….6</w:t>
          </w:r>
        </w:p>
        <w:p w14:paraId="011875E1" w14:textId="77777777" w:rsidR="00937566" w:rsidRDefault="00246018">
          <w:r>
            <w:rPr>
              <w:b/>
              <w:bCs/>
              <w:noProof/>
            </w:rPr>
            <w:fldChar w:fldCharType="end"/>
          </w:r>
        </w:p>
      </w:sdtContent>
    </w:sdt>
    <w:p w14:paraId="226EEDB7" w14:textId="77777777" w:rsidR="00937566" w:rsidRDefault="00937566">
      <w:pPr>
        <w:rPr>
          <w:caps/>
          <w:color w:val="FFFFFF" w:themeColor="background1"/>
          <w:spacing w:val="15"/>
          <w:sz w:val="22"/>
          <w:szCs w:val="22"/>
        </w:rPr>
      </w:pPr>
    </w:p>
    <w:p w14:paraId="14A24912" w14:textId="77777777" w:rsidR="00122672" w:rsidRDefault="00122672">
      <w:pPr>
        <w:rPr>
          <w:caps/>
          <w:color w:val="FFFFFF" w:themeColor="background1"/>
          <w:spacing w:val="15"/>
          <w:sz w:val="22"/>
          <w:szCs w:val="22"/>
        </w:rPr>
      </w:pPr>
    </w:p>
    <w:p w14:paraId="30D9F060" w14:textId="77777777" w:rsidR="00122672" w:rsidRDefault="00122672">
      <w:pPr>
        <w:rPr>
          <w:caps/>
          <w:color w:val="FFFFFF" w:themeColor="background1"/>
          <w:spacing w:val="15"/>
          <w:sz w:val="22"/>
          <w:szCs w:val="22"/>
        </w:rPr>
      </w:pPr>
    </w:p>
    <w:p w14:paraId="33E750E1" w14:textId="77777777" w:rsidR="00122672" w:rsidRDefault="00122672">
      <w:pPr>
        <w:rPr>
          <w:caps/>
          <w:color w:val="FFFFFF" w:themeColor="background1"/>
          <w:spacing w:val="15"/>
          <w:sz w:val="22"/>
          <w:szCs w:val="22"/>
        </w:rPr>
      </w:pPr>
    </w:p>
    <w:p w14:paraId="4C169A32" w14:textId="77777777" w:rsidR="00122672" w:rsidRDefault="00122672">
      <w:pPr>
        <w:rPr>
          <w:caps/>
          <w:color w:val="FFFFFF" w:themeColor="background1"/>
          <w:spacing w:val="15"/>
          <w:sz w:val="22"/>
          <w:szCs w:val="22"/>
        </w:rPr>
      </w:pPr>
    </w:p>
    <w:p w14:paraId="1A26592E" w14:textId="77777777" w:rsidR="00122672" w:rsidRDefault="00122672">
      <w:pPr>
        <w:rPr>
          <w:caps/>
          <w:color w:val="FFFFFF" w:themeColor="background1"/>
          <w:spacing w:val="15"/>
          <w:sz w:val="22"/>
          <w:szCs w:val="22"/>
        </w:rPr>
      </w:pPr>
    </w:p>
    <w:p w14:paraId="4C37EFCF" w14:textId="77777777" w:rsidR="00122672" w:rsidRDefault="00122672">
      <w:pPr>
        <w:rPr>
          <w:caps/>
          <w:color w:val="FFFFFF" w:themeColor="background1"/>
          <w:spacing w:val="15"/>
          <w:sz w:val="22"/>
          <w:szCs w:val="22"/>
        </w:rPr>
      </w:pPr>
    </w:p>
    <w:p w14:paraId="18F7B796" w14:textId="77777777" w:rsidR="00122672" w:rsidRDefault="00122672">
      <w:pPr>
        <w:rPr>
          <w:caps/>
          <w:color w:val="FFFFFF" w:themeColor="background1"/>
          <w:spacing w:val="15"/>
          <w:sz w:val="22"/>
          <w:szCs w:val="22"/>
        </w:rPr>
      </w:pPr>
    </w:p>
    <w:p w14:paraId="724AB1BB" w14:textId="77777777" w:rsidR="00122672" w:rsidRDefault="00122672">
      <w:pPr>
        <w:rPr>
          <w:caps/>
          <w:color w:val="FFFFFF" w:themeColor="background1"/>
          <w:spacing w:val="15"/>
          <w:sz w:val="22"/>
          <w:szCs w:val="22"/>
        </w:rPr>
      </w:pPr>
    </w:p>
    <w:p w14:paraId="369154A3" w14:textId="77777777" w:rsidR="00122672" w:rsidRDefault="00122672">
      <w:pPr>
        <w:rPr>
          <w:caps/>
          <w:color w:val="FFFFFF" w:themeColor="background1"/>
          <w:spacing w:val="15"/>
          <w:sz w:val="22"/>
          <w:szCs w:val="22"/>
        </w:rPr>
      </w:pPr>
    </w:p>
    <w:p w14:paraId="0068B4E1" w14:textId="77777777" w:rsidR="00122672" w:rsidRDefault="00122672">
      <w:pPr>
        <w:rPr>
          <w:caps/>
          <w:color w:val="FFFFFF" w:themeColor="background1"/>
          <w:spacing w:val="15"/>
          <w:sz w:val="22"/>
          <w:szCs w:val="22"/>
        </w:rPr>
      </w:pPr>
    </w:p>
    <w:p w14:paraId="4BEFD00A" w14:textId="77777777" w:rsidR="00233D96" w:rsidRDefault="00233D96">
      <w:pPr>
        <w:rPr>
          <w:caps/>
          <w:color w:val="FFFFFF" w:themeColor="background1"/>
          <w:spacing w:val="15"/>
          <w:sz w:val="22"/>
          <w:szCs w:val="22"/>
        </w:rPr>
      </w:pPr>
    </w:p>
    <w:p w14:paraId="4A0CE13B" w14:textId="77777777" w:rsidR="00122672" w:rsidRDefault="00122672">
      <w:pPr>
        <w:rPr>
          <w:caps/>
          <w:color w:val="FFFFFF" w:themeColor="background1"/>
          <w:spacing w:val="15"/>
          <w:sz w:val="22"/>
          <w:szCs w:val="22"/>
        </w:rPr>
      </w:pPr>
    </w:p>
    <w:p w14:paraId="6B29753D" w14:textId="77777777" w:rsidR="00122672" w:rsidRDefault="00122672">
      <w:pPr>
        <w:rPr>
          <w:caps/>
          <w:color w:val="FFFFFF" w:themeColor="background1"/>
          <w:spacing w:val="15"/>
          <w:sz w:val="22"/>
          <w:szCs w:val="22"/>
        </w:rPr>
      </w:pPr>
    </w:p>
    <w:p w14:paraId="30839913" w14:textId="77777777" w:rsidR="00122672" w:rsidRDefault="00122672">
      <w:pPr>
        <w:rPr>
          <w:caps/>
          <w:color w:val="FFFFFF" w:themeColor="background1"/>
          <w:spacing w:val="15"/>
          <w:sz w:val="22"/>
          <w:szCs w:val="22"/>
        </w:rPr>
      </w:pPr>
    </w:p>
    <w:p w14:paraId="439447BE" w14:textId="77777777" w:rsidR="004820BB" w:rsidRDefault="004820BB">
      <w:pPr>
        <w:rPr>
          <w:caps/>
          <w:color w:val="FFFFFF" w:themeColor="background1"/>
          <w:spacing w:val="15"/>
          <w:sz w:val="22"/>
          <w:szCs w:val="22"/>
        </w:rPr>
      </w:pPr>
    </w:p>
    <w:p w14:paraId="2A9115B2" w14:textId="77777777" w:rsidR="004820BB" w:rsidRDefault="004820BB">
      <w:pPr>
        <w:rPr>
          <w:caps/>
          <w:color w:val="FFFFFF" w:themeColor="background1"/>
          <w:spacing w:val="15"/>
          <w:sz w:val="22"/>
          <w:szCs w:val="22"/>
        </w:rPr>
      </w:pPr>
    </w:p>
    <w:p w14:paraId="1AFA270E" w14:textId="77777777" w:rsidR="00937566" w:rsidRDefault="00937566">
      <w:pPr>
        <w:rPr>
          <w:caps/>
          <w:color w:val="FFFFFF" w:themeColor="background1"/>
          <w:spacing w:val="15"/>
          <w:sz w:val="22"/>
          <w:szCs w:val="22"/>
        </w:rPr>
      </w:pPr>
    </w:p>
    <w:tbl>
      <w:tblPr>
        <w:tblStyle w:val="ColorfulShading"/>
        <w:tblW w:w="0" w:type="auto"/>
        <w:tblBorders>
          <w:top w:val="none" w:sz="0" w:space="0" w:color="auto"/>
          <w:left w:val="none" w:sz="0" w:space="0" w:color="auto"/>
          <w:bottom w:val="single" w:sz="24" w:space="0" w:color="3C9770" w:themeColor="accent2"/>
          <w:right w:val="none" w:sz="0" w:space="0" w:color="auto"/>
          <w:insideH w:val="none" w:sz="0" w:space="0" w:color="auto"/>
          <w:insideV w:val="none" w:sz="0" w:space="0" w:color="auto"/>
        </w:tblBorders>
        <w:tblLook w:val="04A0" w:firstRow="1" w:lastRow="0" w:firstColumn="1" w:lastColumn="0" w:noHBand="0" w:noVBand="1"/>
      </w:tblPr>
      <w:tblGrid>
        <w:gridCol w:w="10440"/>
      </w:tblGrid>
      <w:tr w:rsidR="00716ED3" w:rsidRPr="00122672" w14:paraId="1C0052D1" w14:textId="7777777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656" w:type="dxa"/>
            <w:tcBorders>
              <w:top w:val="none" w:sz="0" w:space="0" w:color="auto"/>
              <w:left w:val="none" w:sz="0" w:space="0" w:color="auto"/>
              <w:bottom w:val="single" w:sz="18" w:space="0" w:color="1C441E" w:themeColor="accent1" w:themeShade="80"/>
              <w:right w:val="none" w:sz="0" w:space="0" w:color="auto"/>
            </w:tcBorders>
          </w:tcPr>
          <w:p w14:paraId="09B91251" w14:textId="77777777" w:rsidR="00716ED3" w:rsidRPr="00122672" w:rsidRDefault="00716ED3" w:rsidP="00716ED3">
            <w:pPr>
              <w:pStyle w:val="Style1"/>
              <w:rPr>
                <w:sz w:val="72"/>
              </w:rPr>
            </w:pPr>
            <w:bookmarkStart w:id="0" w:name="_Toc324411954"/>
            <w:r w:rsidRPr="00122672">
              <w:rPr>
                <w:sz w:val="72"/>
              </w:rPr>
              <w:lastRenderedPageBreak/>
              <w:t>Acknowledgements</w:t>
            </w:r>
            <w:bookmarkEnd w:id="0"/>
          </w:p>
        </w:tc>
      </w:tr>
    </w:tbl>
    <w:p w14:paraId="5375E7E7" w14:textId="77777777" w:rsidR="00122672" w:rsidRPr="00122672" w:rsidRDefault="00935168" w:rsidP="00716ED3">
      <w:pPr>
        <w:ind w:left="-90"/>
        <w:rPr>
          <w:color w:val="585858" w:themeColor="text2" w:themeTint="BF"/>
          <w:sz w:val="24"/>
          <w:szCs w:val="24"/>
        </w:rPr>
      </w:pPr>
      <w:r>
        <w:rPr>
          <w:color w:val="585858" w:themeColor="text2" w:themeTint="BF"/>
          <w:sz w:val="24"/>
          <w:szCs w:val="24"/>
        </w:rPr>
        <w:t>Niobrara Valley Hospital</w:t>
      </w:r>
      <w:r w:rsidR="00EC5457" w:rsidRPr="00122672">
        <w:rPr>
          <w:color w:val="585858" w:themeColor="text2" w:themeTint="BF"/>
          <w:sz w:val="24"/>
          <w:szCs w:val="24"/>
        </w:rPr>
        <w:t xml:space="preserve"> would like to recognize the following organizations for their participation in the planning </w:t>
      </w:r>
      <w:r w:rsidR="00EC5457" w:rsidRPr="00C13F1F">
        <w:rPr>
          <w:color w:val="585858" w:themeColor="text2" w:themeTint="BF"/>
          <w:sz w:val="24"/>
          <w:szCs w:val="24"/>
        </w:rPr>
        <w:t xml:space="preserve">sessions that led to the </w:t>
      </w:r>
      <w:r w:rsidR="00C13F1F" w:rsidRPr="00C13F1F">
        <w:rPr>
          <w:color w:val="585858" w:themeColor="text2" w:themeTint="BF"/>
          <w:sz w:val="24"/>
          <w:szCs w:val="24"/>
        </w:rPr>
        <w:t>development of</w:t>
      </w:r>
      <w:r w:rsidR="00EC5457" w:rsidRPr="00C13F1F">
        <w:rPr>
          <w:color w:val="585858" w:themeColor="text2" w:themeTint="BF"/>
          <w:sz w:val="24"/>
          <w:szCs w:val="24"/>
        </w:rPr>
        <w:t xml:space="preserve"> this report:</w:t>
      </w:r>
    </w:p>
    <w:p w14:paraId="6D4E69CC" w14:textId="77777777" w:rsidR="00D52647" w:rsidRDefault="00D52647" w:rsidP="00716ED3">
      <w:pPr>
        <w:ind w:left="-90"/>
        <w:rPr>
          <w:sz w:val="24"/>
          <w:szCs w:val="24"/>
        </w:rPr>
      </w:pPr>
    </w:p>
    <w:tbl>
      <w:tblPr>
        <w:tblW w:w="10620" w:type="dxa"/>
        <w:tblInd w:w="108" w:type="dxa"/>
        <w:tblBorders>
          <w:top w:val="single" w:sz="4" w:space="0" w:color="38883C" w:themeColor="accent1"/>
          <w:left w:val="single" w:sz="4" w:space="0" w:color="38883C" w:themeColor="accent1"/>
          <w:bottom w:val="single" w:sz="4" w:space="0" w:color="38883C" w:themeColor="accent1"/>
          <w:right w:val="single" w:sz="4" w:space="0" w:color="38883C" w:themeColor="accent1"/>
          <w:insideH w:val="single" w:sz="4" w:space="0" w:color="38883C" w:themeColor="accent1"/>
          <w:insideV w:val="single" w:sz="4" w:space="0" w:color="38883C" w:themeColor="accent1"/>
        </w:tblBorders>
        <w:tblLook w:val="0000" w:firstRow="0" w:lastRow="0" w:firstColumn="0" w:lastColumn="0" w:noHBand="0" w:noVBand="0"/>
      </w:tblPr>
      <w:tblGrid>
        <w:gridCol w:w="10620"/>
      </w:tblGrid>
      <w:tr w:rsidR="00716ED3" w14:paraId="7DE232EA" w14:textId="77777777">
        <w:trPr>
          <w:trHeight w:val="180"/>
        </w:trPr>
        <w:tc>
          <w:tcPr>
            <w:tcW w:w="10620" w:type="dxa"/>
            <w:tcBorders>
              <w:top w:val="nil"/>
              <w:left w:val="nil"/>
              <w:bottom w:val="single" w:sz="18" w:space="0" w:color="2A652C" w:themeColor="accent1" w:themeShade="BF"/>
              <w:right w:val="nil"/>
            </w:tcBorders>
          </w:tcPr>
          <w:p w14:paraId="743DB1FD" w14:textId="77777777" w:rsidR="00716ED3" w:rsidRDefault="00716ED3" w:rsidP="00716ED3">
            <w:pPr>
              <w:spacing w:before="0" w:after="0" w:line="240" w:lineRule="auto"/>
              <w:rPr>
                <w:sz w:val="24"/>
                <w:szCs w:val="24"/>
              </w:rPr>
            </w:pPr>
          </w:p>
        </w:tc>
      </w:tr>
    </w:tbl>
    <w:p w14:paraId="69C82C86" w14:textId="77777777" w:rsidR="00716ED3" w:rsidRDefault="00716ED3" w:rsidP="00716ED3">
      <w:pPr>
        <w:spacing w:before="0" w:after="0" w:line="240" w:lineRule="auto"/>
        <w:ind w:left="-90"/>
        <w:rPr>
          <w:sz w:val="24"/>
          <w:szCs w:val="24"/>
        </w:rPr>
      </w:pPr>
    </w:p>
    <w:p w14:paraId="3F60F1B6" w14:textId="77777777" w:rsidR="00716ED3" w:rsidRDefault="00716ED3" w:rsidP="00716ED3">
      <w:pPr>
        <w:spacing w:before="0" w:after="0" w:line="240" w:lineRule="auto"/>
        <w:ind w:left="-90"/>
        <w:rPr>
          <w:sz w:val="24"/>
          <w:szCs w:val="24"/>
        </w:rPr>
        <w:sectPr w:rsidR="00716ED3" w:rsidSect="000D095B">
          <w:headerReference w:type="default" r:id="rId11"/>
          <w:footerReference w:type="even" r:id="rId12"/>
          <w:footerReference w:type="default" r:id="rId13"/>
          <w:footerReference w:type="first" r:id="rId14"/>
          <w:pgSz w:w="12240" w:h="15840"/>
          <w:pgMar w:top="720" w:right="720" w:bottom="1440" w:left="1080" w:header="648" w:footer="720" w:gutter="0"/>
          <w:pgNumType w:start="0"/>
          <w:cols w:space="720"/>
          <w:titlePg/>
          <w:docGrid w:linePitch="360"/>
        </w:sectPr>
      </w:pPr>
    </w:p>
    <w:p w14:paraId="0525B594" w14:textId="77777777" w:rsidR="00EC5457" w:rsidRPr="00122672" w:rsidRDefault="00EC5457" w:rsidP="00716ED3">
      <w:pPr>
        <w:spacing w:before="0" w:after="0" w:line="240" w:lineRule="auto"/>
        <w:ind w:left="-90"/>
        <w:rPr>
          <w:color w:val="585858" w:themeColor="text2" w:themeTint="BF"/>
          <w:sz w:val="22"/>
          <w:szCs w:val="24"/>
        </w:rPr>
      </w:pPr>
      <w:r w:rsidRPr="00122672">
        <w:rPr>
          <w:color w:val="585858" w:themeColor="text2" w:themeTint="BF"/>
          <w:sz w:val="22"/>
          <w:szCs w:val="24"/>
        </w:rPr>
        <w:t>North Central District Health Department (NCDHD)</w:t>
      </w:r>
    </w:p>
    <w:p w14:paraId="12B395CE" w14:textId="77777777" w:rsidR="00EC5457" w:rsidRPr="00122672" w:rsidRDefault="00EC5457" w:rsidP="00716ED3">
      <w:pPr>
        <w:spacing w:before="0" w:after="0" w:line="240" w:lineRule="auto"/>
        <w:ind w:left="-90"/>
        <w:rPr>
          <w:color w:val="585858" w:themeColor="text2" w:themeTint="BF"/>
          <w:sz w:val="22"/>
          <w:szCs w:val="24"/>
        </w:rPr>
      </w:pPr>
      <w:r w:rsidRPr="00122672">
        <w:rPr>
          <w:color w:val="585858" w:themeColor="text2" w:themeTint="BF"/>
          <w:sz w:val="22"/>
          <w:szCs w:val="24"/>
        </w:rPr>
        <w:t>Antelope Memorial Hospital</w:t>
      </w:r>
    </w:p>
    <w:p w14:paraId="0E86CBAB" w14:textId="77777777" w:rsidR="00EC5457" w:rsidRPr="00122672" w:rsidRDefault="00EC5457" w:rsidP="00716ED3">
      <w:pPr>
        <w:spacing w:before="0" w:after="0" w:line="240" w:lineRule="auto"/>
        <w:ind w:left="-90"/>
        <w:rPr>
          <w:color w:val="585858" w:themeColor="text2" w:themeTint="BF"/>
          <w:sz w:val="22"/>
          <w:szCs w:val="24"/>
        </w:rPr>
      </w:pPr>
      <w:r w:rsidRPr="00122672">
        <w:rPr>
          <w:color w:val="585858" w:themeColor="text2" w:themeTint="BF"/>
          <w:sz w:val="22"/>
          <w:szCs w:val="24"/>
        </w:rPr>
        <w:t>Avera Creighton Hospital</w:t>
      </w:r>
    </w:p>
    <w:p w14:paraId="64400BB4" w14:textId="77777777" w:rsidR="00EC5457" w:rsidRPr="00122672" w:rsidRDefault="00EC5457" w:rsidP="00716ED3">
      <w:pPr>
        <w:spacing w:before="0" w:after="0" w:line="240" w:lineRule="auto"/>
        <w:ind w:left="-90"/>
        <w:rPr>
          <w:color w:val="585858" w:themeColor="text2" w:themeTint="BF"/>
          <w:sz w:val="22"/>
          <w:szCs w:val="24"/>
        </w:rPr>
      </w:pPr>
      <w:r w:rsidRPr="00122672">
        <w:rPr>
          <w:color w:val="585858" w:themeColor="text2" w:themeTint="BF"/>
          <w:sz w:val="22"/>
          <w:szCs w:val="24"/>
        </w:rPr>
        <w:t>Avera St. Anthony’s Hospital</w:t>
      </w:r>
    </w:p>
    <w:p w14:paraId="080DD528" w14:textId="77777777" w:rsidR="00EC5457" w:rsidRPr="00122672" w:rsidRDefault="00EC5457" w:rsidP="00716ED3">
      <w:pPr>
        <w:spacing w:before="0" w:after="0" w:line="240" w:lineRule="auto"/>
        <w:ind w:left="-90"/>
        <w:rPr>
          <w:color w:val="585858" w:themeColor="text2" w:themeTint="BF"/>
          <w:sz w:val="22"/>
          <w:szCs w:val="24"/>
        </w:rPr>
      </w:pPr>
      <w:r w:rsidRPr="00122672">
        <w:rPr>
          <w:color w:val="585858" w:themeColor="text2" w:themeTint="BF"/>
          <w:sz w:val="22"/>
          <w:szCs w:val="24"/>
        </w:rPr>
        <w:t>Brown County Hospital</w:t>
      </w:r>
    </w:p>
    <w:p w14:paraId="15B70E11" w14:textId="77777777" w:rsidR="00EC5457" w:rsidRPr="00122672" w:rsidRDefault="00EC5457" w:rsidP="00716ED3">
      <w:pPr>
        <w:spacing w:before="0" w:after="0" w:line="240" w:lineRule="auto"/>
        <w:ind w:left="-90"/>
        <w:rPr>
          <w:color w:val="585858" w:themeColor="text2" w:themeTint="BF"/>
          <w:sz w:val="22"/>
          <w:szCs w:val="24"/>
        </w:rPr>
      </w:pPr>
      <w:r w:rsidRPr="00122672">
        <w:rPr>
          <w:color w:val="585858" w:themeColor="text2" w:themeTint="BF"/>
          <w:sz w:val="22"/>
          <w:szCs w:val="24"/>
        </w:rPr>
        <w:t>Cherry County Hospital</w:t>
      </w:r>
    </w:p>
    <w:p w14:paraId="2AA34DEF" w14:textId="77777777" w:rsidR="00EC5457" w:rsidRPr="00122672" w:rsidRDefault="00EC5457" w:rsidP="00716ED3">
      <w:pPr>
        <w:spacing w:before="0" w:after="0" w:line="240" w:lineRule="auto"/>
        <w:ind w:left="-90"/>
        <w:rPr>
          <w:color w:val="585858" w:themeColor="text2" w:themeTint="BF"/>
          <w:sz w:val="22"/>
          <w:szCs w:val="24"/>
        </w:rPr>
      </w:pPr>
      <w:r w:rsidRPr="00122672">
        <w:rPr>
          <w:color w:val="585858" w:themeColor="text2" w:themeTint="BF"/>
          <w:sz w:val="22"/>
          <w:szCs w:val="24"/>
        </w:rPr>
        <w:t>CHI Health Plainview Hospital</w:t>
      </w:r>
    </w:p>
    <w:p w14:paraId="55F1A6A9" w14:textId="77777777" w:rsidR="00EC5457" w:rsidRPr="00122672" w:rsidRDefault="00EC5457" w:rsidP="00716ED3">
      <w:pPr>
        <w:spacing w:before="0" w:after="0" w:line="240" w:lineRule="auto"/>
        <w:ind w:left="-90"/>
        <w:rPr>
          <w:color w:val="585858" w:themeColor="text2" w:themeTint="BF"/>
          <w:sz w:val="22"/>
          <w:szCs w:val="24"/>
        </w:rPr>
      </w:pPr>
      <w:r w:rsidRPr="00122672">
        <w:rPr>
          <w:color w:val="585858" w:themeColor="text2" w:themeTint="BF"/>
          <w:sz w:val="22"/>
          <w:szCs w:val="24"/>
        </w:rPr>
        <w:t>Osmond General Hospital</w:t>
      </w:r>
    </w:p>
    <w:p w14:paraId="32937D42" w14:textId="77777777" w:rsidR="00EC5457" w:rsidRPr="00122672" w:rsidRDefault="00EC5457" w:rsidP="00716ED3">
      <w:pPr>
        <w:spacing w:before="0" w:after="0" w:line="240" w:lineRule="auto"/>
        <w:ind w:left="-90"/>
        <w:rPr>
          <w:color w:val="585858" w:themeColor="text2" w:themeTint="BF"/>
          <w:sz w:val="22"/>
          <w:szCs w:val="24"/>
        </w:rPr>
      </w:pPr>
      <w:r w:rsidRPr="00122672">
        <w:rPr>
          <w:color w:val="585858" w:themeColor="text2" w:themeTint="BF"/>
          <w:sz w:val="22"/>
          <w:szCs w:val="24"/>
        </w:rPr>
        <w:t>Rock County Hospital</w:t>
      </w:r>
    </w:p>
    <w:p w14:paraId="5F391AFA" w14:textId="77777777" w:rsidR="00EC5457" w:rsidRPr="00122672" w:rsidRDefault="00EC5457" w:rsidP="00716ED3">
      <w:pPr>
        <w:spacing w:before="0" w:after="0" w:line="240" w:lineRule="auto"/>
        <w:ind w:left="-90"/>
        <w:rPr>
          <w:color w:val="585858" w:themeColor="text2" w:themeTint="BF"/>
          <w:sz w:val="22"/>
          <w:szCs w:val="24"/>
        </w:rPr>
      </w:pPr>
      <w:r w:rsidRPr="00122672">
        <w:rPr>
          <w:color w:val="585858" w:themeColor="text2" w:themeTint="BF"/>
          <w:sz w:val="22"/>
          <w:szCs w:val="24"/>
        </w:rPr>
        <w:t>West Holt Memorial Hospital</w:t>
      </w:r>
    </w:p>
    <w:p w14:paraId="2CCCC608" w14:textId="77777777" w:rsidR="00EC5457" w:rsidRPr="00122672" w:rsidRDefault="00EC5457" w:rsidP="00716ED3">
      <w:pPr>
        <w:spacing w:before="0" w:after="0" w:line="240" w:lineRule="auto"/>
        <w:ind w:left="-90"/>
        <w:rPr>
          <w:color w:val="585858" w:themeColor="text2" w:themeTint="BF"/>
          <w:sz w:val="22"/>
          <w:szCs w:val="24"/>
        </w:rPr>
      </w:pPr>
      <w:r w:rsidRPr="00122672">
        <w:rPr>
          <w:color w:val="585858" w:themeColor="text2" w:themeTint="BF"/>
          <w:sz w:val="22"/>
          <w:szCs w:val="24"/>
        </w:rPr>
        <w:t>The Eve</w:t>
      </w:r>
      <w:r w:rsidR="00122672" w:rsidRPr="00122672">
        <w:rPr>
          <w:color w:val="585858" w:themeColor="text2" w:themeTint="BF"/>
          <w:sz w:val="22"/>
          <w:szCs w:val="24"/>
        </w:rPr>
        <w:t>rgreen Assisted Living Facility</w:t>
      </w:r>
    </w:p>
    <w:p w14:paraId="46D5F93F" w14:textId="77777777" w:rsidR="00EC5457" w:rsidRPr="00122672" w:rsidRDefault="00EC5457" w:rsidP="00716ED3">
      <w:pPr>
        <w:spacing w:before="0" w:after="0" w:line="240" w:lineRule="auto"/>
        <w:ind w:left="-90"/>
        <w:rPr>
          <w:color w:val="585858" w:themeColor="text2" w:themeTint="BF"/>
          <w:sz w:val="22"/>
          <w:szCs w:val="24"/>
        </w:rPr>
      </w:pPr>
      <w:r w:rsidRPr="00122672">
        <w:rPr>
          <w:color w:val="585858" w:themeColor="text2" w:themeTint="BF"/>
          <w:sz w:val="22"/>
          <w:szCs w:val="24"/>
        </w:rPr>
        <w:t>Cottonwood</w:t>
      </w:r>
      <w:r w:rsidR="00122672" w:rsidRPr="00122672">
        <w:rPr>
          <w:color w:val="585858" w:themeColor="text2" w:themeTint="BF"/>
          <w:sz w:val="22"/>
          <w:szCs w:val="24"/>
        </w:rPr>
        <w:t xml:space="preserve"> Villa Assisted Living Facility</w:t>
      </w:r>
    </w:p>
    <w:p w14:paraId="19C7C5A6" w14:textId="77777777" w:rsidR="00EC5457" w:rsidRPr="00122672" w:rsidRDefault="00EC5457" w:rsidP="00716ED3">
      <w:pPr>
        <w:spacing w:before="0" w:after="0" w:line="240" w:lineRule="auto"/>
        <w:ind w:left="-90"/>
        <w:rPr>
          <w:color w:val="585858" w:themeColor="text2" w:themeTint="BF"/>
          <w:sz w:val="22"/>
          <w:szCs w:val="24"/>
        </w:rPr>
      </w:pPr>
      <w:r w:rsidRPr="00122672">
        <w:rPr>
          <w:color w:val="585858" w:themeColor="text2" w:themeTint="BF"/>
          <w:sz w:val="22"/>
          <w:szCs w:val="24"/>
        </w:rPr>
        <w:t>Go</w:t>
      </w:r>
      <w:r w:rsidR="00122672" w:rsidRPr="00122672">
        <w:rPr>
          <w:color w:val="585858" w:themeColor="text2" w:themeTint="BF"/>
          <w:sz w:val="22"/>
          <w:szCs w:val="24"/>
        </w:rPr>
        <w:t>od Samaritan Society – Atkinson</w:t>
      </w:r>
    </w:p>
    <w:p w14:paraId="1FF62A07" w14:textId="77777777" w:rsidR="00EC5457" w:rsidRPr="00122672" w:rsidRDefault="00EC5457" w:rsidP="00716ED3">
      <w:pPr>
        <w:spacing w:before="0" w:after="0" w:line="240" w:lineRule="auto"/>
        <w:ind w:left="-90"/>
        <w:rPr>
          <w:color w:val="585858" w:themeColor="text2" w:themeTint="BF"/>
          <w:sz w:val="22"/>
          <w:szCs w:val="24"/>
        </w:rPr>
      </w:pPr>
      <w:r w:rsidRPr="00122672">
        <w:rPr>
          <w:color w:val="585858" w:themeColor="text2" w:themeTint="BF"/>
          <w:sz w:val="22"/>
          <w:szCs w:val="24"/>
        </w:rPr>
        <w:t>Pregnancy Resource Center</w:t>
      </w:r>
    </w:p>
    <w:p w14:paraId="41B71547" w14:textId="77777777" w:rsidR="00EC5457" w:rsidRPr="00122672" w:rsidRDefault="00EC5457" w:rsidP="00716ED3">
      <w:pPr>
        <w:spacing w:before="0" w:after="0" w:line="240" w:lineRule="auto"/>
        <w:ind w:left="-90"/>
        <w:rPr>
          <w:color w:val="585858" w:themeColor="text2" w:themeTint="BF"/>
          <w:sz w:val="22"/>
          <w:szCs w:val="24"/>
        </w:rPr>
      </w:pPr>
      <w:r w:rsidRPr="00122672">
        <w:rPr>
          <w:color w:val="585858" w:themeColor="text2" w:themeTint="BF"/>
          <w:sz w:val="22"/>
          <w:szCs w:val="24"/>
        </w:rPr>
        <w:t>Finish Line Chiropractic</w:t>
      </w:r>
    </w:p>
    <w:p w14:paraId="27B80A41" w14:textId="77777777" w:rsidR="00EC5457" w:rsidRPr="00122672" w:rsidRDefault="00EC5457" w:rsidP="00716ED3">
      <w:pPr>
        <w:spacing w:before="0" w:after="0" w:line="240" w:lineRule="auto"/>
        <w:ind w:left="-90"/>
        <w:rPr>
          <w:color w:val="585858" w:themeColor="text2" w:themeTint="BF"/>
          <w:sz w:val="22"/>
          <w:szCs w:val="24"/>
        </w:rPr>
      </w:pPr>
      <w:r w:rsidRPr="00122672">
        <w:rPr>
          <w:color w:val="585858" w:themeColor="text2" w:themeTint="BF"/>
          <w:sz w:val="22"/>
          <w:szCs w:val="24"/>
        </w:rPr>
        <w:t>Counseling &amp; Enrichment Center / Building Blocks</w:t>
      </w:r>
    </w:p>
    <w:p w14:paraId="5A6E21B3" w14:textId="77777777" w:rsidR="00EC5457" w:rsidRPr="00122672" w:rsidRDefault="00EC5457" w:rsidP="00716ED3">
      <w:pPr>
        <w:spacing w:before="0" w:after="0" w:line="240" w:lineRule="auto"/>
        <w:ind w:left="-90"/>
        <w:rPr>
          <w:color w:val="585858" w:themeColor="text2" w:themeTint="BF"/>
          <w:sz w:val="22"/>
          <w:szCs w:val="24"/>
        </w:rPr>
      </w:pPr>
      <w:r w:rsidRPr="00122672">
        <w:rPr>
          <w:color w:val="585858" w:themeColor="text2" w:themeTint="BF"/>
          <w:sz w:val="22"/>
          <w:szCs w:val="24"/>
        </w:rPr>
        <w:t>Region 4 Behavioral Health System</w:t>
      </w:r>
    </w:p>
    <w:p w14:paraId="4E0FB1CF" w14:textId="77777777" w:rsidR="00EC5457" w:rsidRPr="00122672" w:rsidRDefault="00EC5457" w:rsidP="00716ED3">
      <w:pPr>
        <w:spacing w:before="0" w:after="0" w:line="240" w:lineRule="auto"/>
        <w:ind w:left="-90"/>
        <w:rPr>
          <w:color w:val="585858" w:themeColor="text2" w:themeTint="BF"/>
          <w:sz w:val="22"/>
          <w:szCs w:val="24"/>
        </w:rPr>
      </w:pPr>
      <w:r w:rsidRPr="00122672">
        <w:rPr>
          <w:color w:val="585858" w:themeColor="text2" w:themeTint="BF"/>
          <w:sz w:val="22"/>
          <w:szCs w:val="24"/>
        </w:rPr>
        <w:t>Central Nebras</w:t>
      </w:r>
      <w:r w:rsidR="00122672" w:rsidRPr="00122672">
        <w:rPr>
          <w:color w:val="585858" w:themeColor="text2" w:themeTint="BF"/>
          <w:sz w:val="22"/>
          <w:szCs w:val="24"/>
        </w:rPr>
        <w:t>ka Community Action Partnership</w:t>
      </w:r>
    </w:p>
    <w:p w14:paraId="4B252D9D" w14:textId="77777777" w:rsidR="00EC5457" w:rsidRPr="00122672" w:rsidRDefault="00EC5457" w:rsidP="00716ED3">
      <w:pPr>
        <w:spacing w:before="0" w:after="0" w:line="240" w:lineRule="auto"/>
        <w:ind w:left="-90"/>
        <w:rPr>
          <w:color w:val="585858" w:themeColor="text2" w:themeTint="BF"/>
          <w:sz w:val="22"/>
          <w:szCs w:val="24"/>
        </w:rPr>
      </w:pPr>
      <w:r w:rsidRPr="00122672">
        <w:rPr>
          <w:color w:val="585858" w:themeColor="text2" w:themeTint="BF"/>
          <w:sz w:val="22"/>
          <w:szCs w:val="24"/>
        </w:rPr>
        <w:t>Northeast Nebras</w:t>
      </w:r>
      <w:r w:rsidR="00122672" w:rsidRPr="00122672">
        <w:rPr>
          <w:color w:val="585858" w:themeColor="text2" w:themeTint="BF"/>
          <w:sz w:val="22"/>
          <w:szCs w:val="24"/>
        </w:rPr>
        <w:t>ka Community Action Partnership</w:t>
      </w:r>
    </w:p>
    <w:p w14:paraId="6C53AA96" w14:textId="77777777" w:rsidR="00EC5457" w:rsidRPr="00122672" w:rsidRDefault="00EC5457" w:rsidP="00716ED3">
      <w:pPr>
        <w:spacing w:before="0" w:after="0" w:line="240" w:lineRule="auto"/>
        <w:ind w:left="-90"/>
        <w:rPr>
          <w:color w:val="585858" w:themeColor="text2" w:themeTint="BF"/>
          <w:sz w:val="22"/>
          <w:szCs w:val="24"/>
        </w:rPr>
      </w:pPr>
      <w:r w:rsidRPr="00122672">
        <w:rPr>
          <w:color w:val="585858" w:themeColor="text2" w:themeTint="BF"/>
          <w:sz w:val="22"/>
          <w:szCs w:val="24"/>
        </w:rPr>
        <w:t>Northwest Nebraska Community Action Partnership</w:t>
      </w:r>
    </w:p>
    <w:p w14:paraId="60C4326D" w14:textId="77777777" w:rsidR="00EC5457" w:rsidRPr="00122672" w:rsidRDefault="00EC5457" w:rsidP="00716ED3">
      <w:pPr>
        <w:spacing w:before="0" w:after="0" w:line="240" w:lineRule="auto"/>
        <w:ind w:left="-90"/>
        <w:rPr>
          <w:color w:val="585858" w:themeColor="text2" w:themeTint="BF"/>
          <w:sz w:val="22"/>
          <w:szCs w:val="24"/>
        </w:rPr>
      </w:pPr>
      <w:r w:rsidRPr="00122672">
        <w:rPr>
          <w:color w:val="585858" w:themeColor="text2" w:themeTint="BF"/>
          <w:sz w:val="22"/>
          <w:szCs w:val="24"/>
        </w:rPr>
        <w:t>NorthStar Services</w:t>
      </w:r>
    </w:p>
    <w:p w14:paraId="61CF7C34" w14:textId="77777777" w:rsidR="00EC5457" w:rsidRPr="00122672" w:rsidRDefault="00EC5457" w:rsidP="00716ED3">
      <w:pPr>
        <w:spacing w:before="0" w:after="0" w:line="240" w:lineRule="auto"/>
        <w:ind w:left="-90"/>
        <w:rPr>
          <w:color w:val="585858" w:themeColor="text2" w:themeTint="BF"/>
          <w:sz w:val="22"/>
          <w:szCs w:val="24"/>
        </w:rPr>
      </w:pPr>
      <w:r w:rsidRPr="00122672">
        <w:rPr>
          <w:color w:val="585858" w:themeColor="text2" w:themeTint="BF"/>
          <w:sz w:val="22"/>
          <w:szCs w:val="24"/>
        </w:rPr>
        <w:t>NCDHD Board of Health</w:t>
      </w:r>
    </w:p>
    <w:p w14:paraId="6FDCB359" w14:textId="77777777" w:rsidR="00EC5457" w:rsidRPr="00122672" w:rsidRDefault="00EC5457" w:rsidP="00716ED3">
      <w:pPr>
        <w:spacing w:before="0" w:after="0" w:line="240" w:lineRule="auto"/>
        <w:ind w:left="-90"/>
        <w:rPr>
          <w:color w:val="585858" w:themeColor="text2" w:themeTint="BF"/>
          <w:sz w:val="22"/>
          <w:szCs w:val="24"/>
        </w:rPr>
      </w:pPr>
      <w:r w:rsidRPr="00122672">
        <w:rPr>
          <w:color w:val="585858" w:themeColor="text2" w:themeTint="BF"/>
          <w:sz w:val="22"/>
          <w:szCs w:val="24"/>
        </w:rPr>
        <w:t>North Central Community Care Partnership</w:t>
      </w:r>
    </w:p>
    <w:p w14:paraId="00D96315" w14:textId="77777777" w:rsidR="00EC5457" w:rsidRPr="00122672" w:rsidRDefault="00EC5457" w:rsidP="00716ED3">
      <w:pPr>
        <w:spacing w:before="0" w:after="0" w:line="240" w:lineRule="auto"/>
        <w:ind w:left="-90"/>
        <w:rPr>
          <w:color w:val="585858" w:themeColor="text2" w:themeTint="BF"/>
          <w:sz w:val="22"/>
          <w:szCs w:val="24"/>
        </w:rPr>
      </w:pPr>
      <w:r w:rsidRPr="00122672">
        <w:rPr>
          <w:color w:val="585858" w:themeColor="text2" w:themeTint="BF"/>
          <w:sz w:val="22"/>
          <w:szCs w:val="24"/>
        </w:rPr>
        <w:t>Area Substance Abuse Prevention Coalition</w:t>
      </w:r>
    </w:p>
    <w:p w14:paraId="2EBAD8F3" w14:textId="77777777" w:rsidR="00EC5457" w:rsidRPr="00122672" w:rsidRDefault="00EC5457" w:rsidP="00716ED3">
      <w:pPr>
        <w:spacing w:before="0" w:after="0" w:line="240" w:lineRule="auto"/>
        <w:ind w:left="-90"/>
        <w:rPr>
          <w:color w:val="585858" w:themeColor="text2" w:themeTint="BF"/>
          <w:sz w:val="22"/>
          <w:szCs w:val="24"/>
        </w:rPr>
      </w:pPr>
      <w:r w:rsidRPr="00122672">
        <w:rPr>
          <w:color w:val="585858" w:themeColor="text2" w:themeTint="BF"/>
          <w:sz w:val="22"/>
          <w:szCs w:val="24"/>
        </w:rPr>
        <w:t>O’Neill Chamber of Commerce</w:t>
      </w:r>
    </w:p>
    <w:p w14:paraId="51219E38" w14:textId="77777777" w:rsidR="00EC5457" w:rsidRPr="00122672" w:rsidRDefault="00EC5457" w:rsidP="00716ED3">
      <w:pPr>
        <w:spacing w:before="0" w:after="0" w:line="240" w:lineRule="auto"/>
        <w:ind w:left="-90"/>
        <w:rPr>
          <w:color w:val="585858" w:themeColor="text2" w:themeTint="BF"/>
          <w:sz w:val="22"/>
          <w:szCs w:val="24"/>
        </w:rPr>
      </w:pPr>
      <w:r w:rsidRPr="00122672">
        <w:rPr>
          <w:color w:val="585858" w:themeColor="text2" w:themeTint="BF"/>
          <w:sz w:val="22"/>
          <w:szCs w:val="24"/>
        </w:rPr>
        <w:t>Central Nebraska Economic Development</w:t>
      </w:r>
    </w:p>
    <w:p w14:paraId="11BFBBAD" w14:textId="77777777" w:rsidR="00EC5457" w:rsidRPr="00122672" w:rsidRDefault="00EC5457" w:rsidP="00716ED3">
      <w:pPr>
        <w:spacing w:before="0" w:after="0" w:line="240" w:lineRule="auto"/>
        <w:ind w:left="-90"/>
        <w:rPr>
          <w:color w:val="585858" w:themeColor="text2" w:themeTint="BF"/>
          <w:sz w:val="22"/>
          <w:szCs w:val="24"/>
        </w:rPr>
      </w:pPr>
      <w:r w:rsidRPr="00122672">
        <w:rPr>
          <w:color w:val="585858" w:themeColor="text2" w:themeTint="BF"/>
          <w:sz w:val="22"/>
          <w:szCs w:val="24"/>
        </w:rPr>
        <w:t>Holt County Economic Development</w:t>
      </w:r>
    </w:p>
    <w:p w14:paraId="038F983E" w14:textId="77777777" w:rsidR="00EC5457" w:rsidRPr="00122672" w:rsidRDefault="00EC5457" w:rsidP="00716ED3">
      <w:pPr>
        <w:spacing w:before="0" w:after="0" w:line="240" w:lineRule="auto"/>
        <w:ind w:left="-90"/>
        <w:rPr>
          <w:color w:val="585858" w:themeColor="text2" w:themeTint="BF"/>
          <w:sz w:val="22"/>
          <w:szCs w:val="24"/>
        </w:rPr>
      </w:pPr>
      <w:r w:rsidRPr="00122672">
        <w:rPr>
          <w:color w:val="585858" w:themeColor="text2" w:themeTint="BF"/>
          <w:sz w:val="22"/>
          <w:szCs w:val="24"/>
        </w:rPr>
        <w:t>Knox County Economic Development</w:t>
      </w:r>
    </w:p>
    <w:p w14:paraId="36D0456F" w14:textId="77777777" w:rsidR="00EC5457" w:rsidRPr="00122672" w:rsidRDefault="00EC5457" w:rsidP="00716ED3">
      <w:pPr>
        <w:spacing w:before="0" w:after="0" w:line="240" w:lineRule="auto"/>
        <w:ind w:left="-90"/>
        <w:rPr>
          <w:color w:val="585858" w:themeColor="text2" w:themeTint="BF"/>
          <w:sz w:val="22"/>
          <w:szCs w:val="24"/>
        </w:rPr>
      </w:pPr>
      <w:r w:rsidRPr="00122672">
        <w:rPr>
          <w:color w:val="585858" w:themeColor="text2" w:themeTint="BF"/>
          <w:sz w:val="22"/>
          <w:szCs w:val="24"/>
        </w:rPr>
        <w:t>Neligh Economic Development</w:t>
      </w:r>
    </w:p>
    <w:p w14:paraId="6F049507" w14:textId="77777777" w:rsidR="00EC5457" w:rsidRPr="00122672" w:rsidRDefault="00EC5457" w:rsidP="00716ED3">
      <w:pPr>
        <w:spacing w:before="0" w:after="0" w:line="240" w:lineRule="auto"/>
        <w:ind w:left="-90"/>
        <w:rPr>
          <w:color w:val="585858" w:themeColor="text2" w:themeTint="BF"/>
          <w:sz w:val="22"/>
          <w:szCs w:val="24"/>
        </w:rPr>
      </w:pPr>
      <w:r w:rsidRPr="00122672">
        <w:rPr>
          <w:color w:val="585858" w:themeColor="text2" w:themeTint="BF"/>
          <w:sz w:val="22"/>
          <w:szCs w:val="24"/>
        </w:rPr>
        <w:t>Pierce County Economic Development</w:t>
      </w:r>
    </w:p>
    <w:p w14:paraId="1DD6285A" w14:textId="77777777" w:rsidR="00EC5457" w:rsidRPr="00122672" w:rsidRDefault="00EC5457" w:rsidP="00716ED3">
      <w:pPr>
        <w:spacing w:before="0" w:after="0" w:line="240" w:lineRule="auto"/>
        <w:ind w:left="-90"/>
        <w:rPr>
          <w:color w:val="585858" w:themeColor="text2" w:themeTint="BF"/>
          <w:sz w:val="22"/>
          <w:szCs w:val="24"/>
        </w:rPr>
      </w:pPr>
      <w:r w:rsidRPr="00122672">
        <w:rPr>
          <w:color w:val="585858" w:themeColor="text2" w:themeTint="BF"/>
          <w:sz w:val="22"/>
          <w:szCs w:val="24"/>
        </w:rPr>
        <w:t>University of Nebraska Lincoln Extension Office, Brown-Rock-Keya Paha County</w:t>
      </w:r>
    </w:p>
    <w:p w14:paraId="3BD6D372" w14:textId="77777777" w:rsidR="00EC5457" w:rsidRPr="00122672" w:rsidRDefault="00EC5457" w:rsidP="00716ED3">
      <w:pPr>
        <w:spacing w:before="0" w:after="0" w:line="240" w:lineRule="auto"/>
        <w:ind w:left="-90"/>
        <w:rPr>
          <w:color w:val="585858" w:themeColor="text2" w:themeTint="BF"/>
          <w:sz w:val="22"/>
          <w:szCs w:val="24"/>
        </w:rPr>
      </w:pPr>
      <w:r w:rsidRPr="00122672">
        <w:rPr>
          <w:color w:val="585858" w:themeColor="text2" w:themeTint="BF"/>
          <w:sz w:val="22"/>
          <w:szCs w:val="24"/>
        </w:rPr>
        <w:t>Ewing Public School</w:t>
      </w:r>
    </w:p>
    <w:p w14:paraId="3B7A9295" w14:textId="77777777" w:rsidR="00EC5457" w:rsidRPr="00122672" w:rsidRDefault="00EC5457" w:rsidP="00716ED3">
      <w:pPr>
        <w:spacing w:before="0" w:after="0" w:line="240" w:lineRule="auto"/>
        <w:ind w:left="-90"/>
        <w:rPr>
          <w:color w:val="585858" w:themeColor="text2" w:themeTint="BF"/>
          <w:sz w:val="22"/>
          <w:szCs w:val="24"/>
        </w:rPr>
      </w:pPr>
      <w:r w:rsidRPr="00122672">
        <w:rPr>
          <w:color w:val="585858" w:themeColor="text2" w:themeTint="BF"/>
          <w:sz w:val="22"/>
          <w:szCs w:val="24"/>
        </w:rPr>
        <w:t>Lynch Public School</w:t>
      </w:r>
    </w:p>
    <w:p w14:paraId="6856339F" w14:textId="77777777" w:rsidR="00EC5457" w:rsidRPr="00122672" w:rsidRDefault="00EC5457" w:rsidP="00716ED3">
      <w:pPr>
        <w:spacing w:before="0" w:after="0" w:line="240" w:lineRule="auto"/>
        <w:ind w:left="-90"/>
        <w:rPr>
          <w:color w:val="585858" w:themeColor="text2" w:themeTint="BF"/>
          <w:sz w:val="22"/>
          <w:szCs w:val="24"/>
        </w:rPr>
      </w:pPr>
      <w:r w:rsidRPr="00122672">
        <w:rPr>
          <w:color w:val="585858" w:themeColor="text2" w:themeTint="BF"/>
          <w:sz w:val="22"/>
          <w:szCs w:val="24"/>
        </w:rPr>
        <w:t>O’Neill Public School Board</w:t>
      </w:r>
    </w:p>
    <w:p w14:paraId="4E073E44" w14:textId="77777777" w:rsidR="00EC5457" w:rsidRPr="00122672" w:rsidRDefault="00EC5457" w:rsidP="00716ED3">
      <w:pPr>
        <w:spacing w:before="0" w:after="0" w:line="240" w:lineRule="auto"/>
        <w:ind w:left="-90"/>
        <w:rPr>
          <w:color w:val="585858" w:themeColor="text2" w:themeTint="BF"/>
          <w:sz w:val="22"/>
          <w:szCs w:val="24"/>
        </w:rPr>
      </w:pPr>
      <w:r w:rsidRPr="00122672">
        <w:rPr>
          <w:color w:val="585858" w:themeColor="text2" w:themeTint="BF"/>
          <w:sz w:val="22"/>
          <w:szCs w:val="24"/>
        </w:rPr>
        <w:t>O’Neill Ministerial Association</w:t>
      </w:r>
    </w:p>
    <w:p w14:paraId="06EC98F0" w14:textId="77777777" w:rsidR="00EC5457" w:rsidRPr="00122672" w:rsidRDefault="00EC5457" w:rsidP="00716ED3">
      <w:pPr>
        <w:spacing w:before="0" w:after="0" w:line="240" w:lineRule="auto"/>
        <w:ind w:left="-90"/>
        <w:rPr>
          <w:color w:val="585858" w:themeColor="text2" w:themeTint="BF"/>
          <w:sz w:val="22"/>
          <w:szCs w:val="24"/>
        </w:rPr>
      </w:pPr>
      <w:r w:rsidRPr="00122672">
        <w:rPr>
          <w:color w:val="585858" w:themeColor="text2" w:themeTint="BF"/>
          <w:sz w:val="22"/>
          <w:szCs w:val="24"/>
        </w:rPr>
        <w:t>West Holt Health Ministries</w:t>
      </w:r>
    </w:p>
    <w:p w14:paraId="3DB3E7AF" w14:textId="77777777" w:rsidR="00EC5457" w:rsidRPr="00122672" w:rsidRDefault="00EC5457" w:rsidP="00716ED3">
      <w:pPr>
        <w:spacing w:before="0" w:after="0" w:line="240" w:lineRule="auto"/>
        <w:ind w:left="-90"/>
        <w:rPr>
          <w:color w:val="585858" w:themeColor="text2" w:themeTint="BF"/>
          <w:sz w:val="22"/>
          <w:szCs w:val="24"/>
        </w:rPr>
      </w:pPr>
      <w:r w:rsidRPr="00122672">
        <w:rPr>
          <w:color w:val="585858" w:themeColor="text2" w:themeTint="BF"/>
          <w:sz w:val="22"/>
          <w:szCs w:val="24"/>
        </w:rPr>
        <w:t>O’Neill Lions Club</w:t>
      </w:r>
    </w:p>
    <w:p w14:paraId="39CBFCC4" w14:textId="77777777" w:rsidR="00EC5457" w:rsidRPr="00122672" w:rsidRDefault="00EC5457" w:rsidP="00716ED3">
      <w:pPr>
        <w:spacing w:before="0" w:after="0" w:line="240" w:lineRule="auto"/>
        <w:ind w:left="-90"/>
        <w:rPr>
          <w:color w:val="585858" w:themeColor="text2" w:themeTint="BF"/>
          <w:sz w:val="22"/>
          <w:szCs w:val="24"/>
        </w:rPr>
      </w:pPr>
      <w:r w:rsidRPr="00122672">
        <w:rPr>
          <w:color w:val="585858" w:themeColor="text2" w:themeTint="BF"/>
          <w:sz w:val="22"/>
          <w:szCs w:val="24"/>
        </w:rPr>
        <w:t>O’Neill Rotary Club</w:t>
      </w:r>
    </w:p>
    <w:p w14:paraId="61ACBD06" w14:textId="77777777" w:rsidR="00EC5457" w:rsidRPr="00122672" w:rsidRDefault="00EC5457" w:rsidP="00716ED3">
      <w:pPr>
        <w:spacing w:before="0" w:after="0" w:line="240" w:lineRule="auto"/>
        <w:ind w:left="-90"/>
        <w:rPr>
          <w:color w:val="585858" w:themeColor="text2" w:themeTint="BF"/>
          <w:sz w:val="22"/>
          <w:szCs w:val="24"/>
        </w:rPr>
      </w:pPr>
      <w:r w:rsidRPr="00122672">
        <w:rPr>
          <w:color w:val="585858" w:themeColor="text2" w:themeTint="BF"/>
          <w:sz w:val="22"/>
          <w:szCs w:val="24"/>
        </w:rPr>
        <w:t>Mitchell Equipment – O’Neill, NE</w:t>
      </w:r>
    </w:p>
    <w:p w14:paraId="3ADC7682" w14:textId="77777777" w:rsidR="00EC5457" w:rsidRPr="00122672" w:rsidRDefault="00EC5457" w:rsidP="00716ED3">
      <w:pPr>
        <w:spacing w:before="0" w:after="0" w:line="240" w:lineRule="auto"/>
        <w:ind w:left="-90"/>
        <w:rPr>
          <w:color w:val="585858" w:themeColor="text2" w:themeTint="BF"/>
          <w:sz w:val="22"/>
          <w:szCs w:val="24"/>
        </w:rPr>
      </w:pPr>
      <w:r w:rsidRPr="00122672">
        <w:rPr>
          <w:color w:val="585858" w:themeColor="text2" w:themeTint="BF"/>
          <w:sz w:val="22"/>
          <w:szCs w:val="24"/>
        </w:rPr>
        <w:t>Family Service Child Care Food Program</w:t>
      </w:r>
    </w:p>
    <w:p w14:paraId="36BB1F36" w14:textId="77777777" w:rsidR="00716ED3" w:rsidRPr="00122672" w:rsidRDefault="00716ED3" w:rsidP="00A078BA">
      <w:pPr>
        <w:ind w:left="360"/>
        <w:rPr>
          <w:color w:val="585858" w:themeColor="text2" w:themeTint="BF"/>
          <w:sz w:val="24"/>
          <w:szCs w:val="24"/>
        </w:rPr>
        <w:sectPr w:rsidR="00716ED3" w:rsidRPr="00122672">
          <w:type w:val="continuous"/>
          <w:pgSz w:w="12240" w:h="15840"/>
          <w:pgMar w:top="720" w:right="720" w:bottom="1440" w:left="1080" w:header="648" w:footer="720" w:gutter="0"/>
          <w:pgNumType w:start="0"/>
          <w:cols w:num="2" w:space="720"/>
          <w:titlePg/>
          <w:docGrid w:linePitch="360"/>
        </w:sectPr>
      </w:pPr>
    </w:p>
    <w:p w14:paraId="43A9271E" w14:textId="77777777" w:rsidR="00D52647" w:rsidRPr="00122672" w:rsidRDefault="00D52647" w:rsidP="00A078BA">
      <w:pPr>
        <w:ind w:left="360"/>
        <w:rPr>
          <w:color w:val="585858" w:themeColor="text2" w:themeTint="BF"/>
          <w:sz w:val="24"/>
          <w:szCs w:val="24"/>
        </w:rPr>
      </w:pPr>
    </w:p>
    <w:p w14:paraId="4B4E9532" w14:textId="77777777" w:rsidR="00D52647" w:rsidRDefault="00122672" w:rsidP="001665DA">
      <w:pPr>
        <w:rPr>
          <w:sz w:val="24"/>
          <w:szCs w:val="24"/>
        </w:rPr>
      </w:pPr>
      <w:r w:rsidRPr="00122672">
        <w:rPr>
          <w:color w:val="585858" w:themeColor="text2" w:themeTint="BF"/>
          <w:sz w:val="24"/>
          <w:szCs w:val="24"/>
        </w:rPr>
        <w:t>This report was published</w:t>
      </w:r>
      <w:r w:rsidR="001665DA">
        <w:rPr>
          <w:color w:val="585858" w:themeColor="text2" w:themeTint="BF"/>
          <w:sz w:val="24"/>
          <w:szCs w:val="24"/>
        </w:rPr>
        <w:t xml:space="preserve"> in </w:t>
      </w:r>
      <w:r w:rsidR="00094E6C">
        <w:rPr>
          <w:color w:val="585858" w:themeColor="text2" w:themeTint="BF"/>
          <w:sz w:val="24"/>
          <w:szCs w:val="24"/>
        </w:rPr>
        <w:t>Octob</w:t>
      </w:r>
      <w:r w:rsidR="001665DA">
        <w:rPr>
          <w:color w:val="585858" w:themeColor="text2" w:themeTint="BF"/>
          <w:sz w:val="24"/>
          <w:szCs w:val="24"/>
        </w:rPr>
        <w:t>er 2016.</w:t>
      </w:r>
    </w:p>
    <w:p w14:paraId="20BE7D34" w14:textId="77777777" w:rsidR="00D52647" w:rsidRDefault="00D52647" w:rsidP="00A078BA">
      <w:pPr>
        <w:ind w:left="360"/>
        <w:rPr>
          <w:sz w:val="24"/>
          <w:szCs w:val="24"/>
        </w:rPr>
      </w:pPr>
    </w:p>
    <w:p w14:paraId="46D5E5CB" w14:textId="77777777" w:rsidR="00D52647" w:rsidRDefault="00D52647" w:rsidP="00A078BA">
      <w:pPr>
        <w:ind w:left="360"/>
        <w:rPr>
          <w:b/>
          <w:sz w:val="24"/>
          <w:szCs w:val="24"/>
        </w:rPr>
      </w:pPr>
    </w:p>
    <w:p w14:paraId="16DD758A" w14:textId="77777777" w:rsidR="00723965" w:rsidRDefault="00723965" w:rsidP="00A078BA">
      <w:pPr>
        <w:ind w:left="360"/>
        <w:rPr>
          <w:sz w:val="24"/>
          <w:szCs w:val="24"/>
        </w:rPr>
      </w:pPr>
    </w:p>
    <w:p w14:paraId="48F2EBF9" w14:textId="77777777" w:rsidR="00723965" w:rsidRDefault="00723965" w:rsidP="00A078BA">
      <w:pPr>
        <w:pStyle w:val="Title"/>
        <w:spacing w:after="160" w:line="259" w:lineRule="auto"/>
        <w:ind w:left="360"/>
        <w:rPr>
          <w:rFonts w:asciiTheme="minorHAnsi" w:eastAsiaTheme="minorEastAsia" w:hAnsiTheme="minorHAnsi" w:cstheme="minorBidi"/>
          <w:caps w:val="0"/>
          <w:color w:val="auto"/>
          <w:spacing w:val="0"/>
          <w:sz w:val="24"/>
          <w:szCs w:val="24"/>
        </w:rPr>
      </w:pPr>
    </w:p>
    <w:p w14:paraId="2A539C2E" w14:textId="77777777" w:rsidR="00A078BA" w:rsidRDefault="00A078BA" w:rsidP="00A078BA">
      <w:pPr>
        <w:ind w:left="360"/>
        <w:rPr>
          <w:sz w:val="40"/>
        </w:rPr>
      </w:pPr>
    </w:p>
    <w:p w14:paraId="649B59B0" w14:textId="77777777" w:rsidR="00446BA7" w:rsidRPr="00122672" w:rsidRDefault="00EC5457" w:rsidP="00122672">
      <w:pPr>
        <w:pStyle w:val="Style1"/>
        <w:rPr>
          <w:b w:val="0"/>
          <w:sz w:val="72"/>
        </w:rPr>
      </w:pPr>
      <w:bookmarkStart w:id="1" w:name="_Toc324411955"/>
      <w:r w:rsidRPr="00122672">
        <w:rPr>
          <w:b w:val="0"/>
          <w:sz w:val="72"/>
        </w:rPr>
        <w:lastRenderedPageBreak/>
        <w:t>Executive Summary</w:t>
      </w:r>
      <w:bookmarkEnd w:id="1"/>
    </w:p>
    <w:tbl>
      <w:tblPr>
        <w:tblW w:w="0" w:type="auto"/>
        <w:tblInd w:w="108" w:type="dxa"/>
        <w:tblBorders>
          <w:top w:val="single" w:sz="24" w:space="0" w:color="1C441E" w:themeColor="accent1" w:themeShade="80"/>
          <w:left w:val="single" w:sz="24" w:space="0" w:color="1C441E" w:themeColor="accent1" w:themeShade="80"/>
          <w:bottom w:val="single" w:sz="24" w:space="0" w:color="1C441E" w:themeColor="accent1" w:themeShade="80"/>
          <w:right w:val="single" w:sz="24" w:space="0" w:color="1C441E" w:themeColor="accent1" w:themeShade="80"/>
          <w:insideH w:val="single" w:sz="24" w:space="0" w:color="1C441E" w:themeColor="accent1" w:themeShade="80"/>
          <w:insideV w:val="single" w:sz="24" w:space="0" w:color="1C441E" w:themeColor="accent1" w:themeShade="80"/>
        </w:tblBorders>
        <w:tblLook w:val="0000" w:firstRow="0" w:lastRow="0" w:firstColumn="0" w:lastColumn="0" w:noHBand="0" w:noVBand="0"/>
      </w:tblPr>
      <w:tblGrid>
        <w:gridCol w:w="10332"/>
      </w:tblGrid>
      <w:tr w:rsidR="00122672" w14:paraId="65D53D2E" w14:textId="77777777" w:rsidTr="00D869BA">
        <w:trPr>
          <w:trHeight w:val="57"/>
        </w:trPr>
        <w:tc>
          <w:tcPr>
            <w:tcW w:w="10332" w:type="dxa"/>
            <w:tcBorders>
              <w:top w:val="single" w:sz="24" w:space="0" w:color="1C441E" w:themeColor="accent1" w:themeShade="80"/>
              <w:left w:val="nil"/>
              <w:bottom w:val="nil"/>
              <w:right w:val="nil"/>
            </w:tcBorders>
          </w:tcPr>
          <w:p w14:paraId="36CCB1FE" w14:textId="77777777" w:rsidR="00122672" w:rsidRPr="00D869BA" w:rsidRDefault="00122672" w:rsidP="009A3CDE">
            <w:pPr>
              <w:rPr>
                <w:sz w:val="2"/>
              </w:rPr>
            </w:pPr>
          </w:p>
        </w:tc>
      </w:tr>
    </w:tbl>
    <w:p w14:paraId="4098FABB" w14:textId="77777777" w:rsidR="004475FA" w:rsidRDefault="004475FA" w:rsidP="004475FA"/>
    <w:p w14:paraId="47D7BCC9" w14:textId="77777777" w:rsidR="00802B72" w:rsidRDefault="005E1D28" w:rsidP="004475FA">
      <w:pPr>
        <w:rPr>
          <w:sz w:val="24"/>
          <w:szCs w:val="24"/>
        </w:rPr>
      </w:pPr>
      <w:r>
        <w:rPr>
          <w:sz w:val="24"/>
          <w:szCs w:val="24"/>
        </w:rPr>
        <w:t>The</w:t>
      </w:r>
      <w:r w:rsidR="00F45D7A" w:rsidRPr="00F45D7A">
        <w:rPr>
          <w:sz w:val="24"/>
          <w:szCs w:val="24"/>
        </w:rPr>
        <w:t xml:space="preserve"> Niobrara Valley Hospital Community Health Needs Assessment was conducted to identify primary </w:t>
      </w:r>
      <w:r w:rsidR="00F45D7A">
        <w:rPr>
          <w:sz w:val="24"/>
          <w:szCs w:val="24"/>
        </w:rPr>
        <w:t>health i</w:t>
      </w:r>
      <w:r w:rsidR="00F83D9A">
        <w:rPr>
          <w:sz w:val="24"/>
          <w:szCs w:val="24"/>
        </w:rPr>
        <w:t>ssues, current health status &amp;</w:t>
      </w:r>
      <w:r w:rsidR="00F45D7A">
        <w:rPr>
          <w:sz w:val="24"/>
          <w:szCs w:val="24"/>
        </w:rPr>
        <w:t xml:space="preserve"> needs and to provide critical information to those in a position to make a positive impact on the health of the region’s residents. The results enable community members to more strategically establish priorities, develop interventions and direct resources to </w:t>
      </w:r>
      <w:r>
        <w:rPr>
          <w:sz w:val="24"/>
          <w:szCs w:val="24"/>
        </w:rPr>
        <w:t>improve the health of people liv</w:t>
      </w:r>
      <w:r w:rsidR="00F45D7A">
        <w:rPr>
          <w:sz w:val="24"/>
          <w:szCs w:val="24"/>
        </w:rPr>
        <w:t>ing in the community.</w:t>
      </w:r>
    </w:p>
    <w:p w14:paraId="3A725797" w14:textId="77777777" w:rsidR="00F45D7A" w:rsidRDefault="00F45D7A" w:rsidP="004475FA">
      <w:pPr>
        <w:rPr>
          <w:sz w:val="24"/>
          <w:szCs w:val="24"/>
        </w:rPr>
      </w:pPr>
      <w:r>
        <w:rPr>
          <w:sz w:val="24"/>
          <w:szCs w:val="24"/>
        </w:rPr>
        <w:t>To assist with the CHNA, Niobrara Valley Hospital partnered with North Central District Health Department who retained</w:t>
      </w:r>
      <w:r w:rsidR="00DE7D58">
        <w:rPr>
          <w:sz w:val="24"/>
          <w:szCs w:val="24"/>
        </w:rPr>
        <w:t xml:space="preserve"> the services of</w:t>
      </w:r>
      <w:r>
        <w:rPr>
          <w:sz w:val="24"/>
          <w:szCs w:val="24"/>
        </w:rPr>
        <w:t xml:space="preserve"> Dr. Joseph Nitzke for data </w:t>
      </w:r>
      <w:r w:rsidR="007D14CA">
        <w:rPr>
          <w:sz w:val="24"/>
          <w:szCs w:val="24"/>
        </w:rPr>
        <w:t>collection, compilat</w:t>
      </w:r>
      <w:r w:rsidR="005E1D28">
        <w:rPr>
          <w:sz w:val="24"/>
          <w:szCs w:val="24"/>
        </w:rPr>
        <w:t>ion, analysis, and presentation. The results enable the hospital, local health department and other providers to more strategically establish priorities, develop interventions and commit resources.</w:t>
      </w:r>
    </w:p>
    <w:p w14:paraId="4F971D43" w14:textId="77777777" w:rsidR="00AD6854" w:rsidRDefault="00DE7D58" w:rsidP="004475FA">
      <w:pPr>
        <w:rPr>
          <w:sz w:val="24"/>
          <w:szCs w:val="24"/>
        </w:rPr>
      </w:pPr>
      <w:r>
        <w:rPr>
          <w:sz w:val="24"/>
          <w:szCs w:val="24"/>
        </w:rPr>
        <w:t>Through the process of completing the Community Health Needs Assessment, as well as assessing the resources available to this organization and surrounding communities, it was determined that the most significant need to be addressed by Niobrara Valley Hospital is</w:t>
      </w:r>
      <w:r w:rsidR="00F83D9A">
        <w:rPr>
          <w:sz w:val="24"/>
          <w:szCs w:val="24"/>
        </w:rPr>
        <w:t xml:space="preserve"> the</w:t>
      </w:r>
      <w:r>
        <w:rPr>
          <w:sz w:val="24"/>
          <w:szCs w:val="24"/>
        </w:rPr>
        <w:t xml:space="preserve"> </w:t>
      </w:r>
      <w:r w:rsidR="00F83D9A">
        <w:rPr>
          <w:b/>
          <w:sz w:val="24"/>
          <w:szCs w:val="24"/>
        </w:rPr>
        <w:t>Physical W</w:t>
      </w:r>
      <w:r w:rsidRPr="00F83D9A">
        <w:rPr>
          <w:b/>
          <w:sz w:val="24"/>
          <w:szCs w:val="24"/>
        </w:rPr>
        <w:t>ellness</w:t>
      </w:r>
      <w:r>
        <w:rPr>
          <w:sz w:val="24"/>
          <w:szCs w:val="24"/>
        </w:rPr>
        <w:t xml:space="preserve"> of the communities, primarily in the areas of diabetes and blood pressure. By addressing these two health issues, Niobrara Valley Hospital has the opportunity t</w:t>
      </w:r>
      <w:r w:rsidR="00F83D9A">
        <w:rPr>
          <w:sz w:val="24"/>
          <w:szCs w:val="24"/>
        </w:rPr>
        <w:t xml:space="preserve">o vastly decrease the death rate attributed to heart disease. </w:t>
      </w:r>
    </w:p>
    <w:p w14:paraId="734A7245" w14:textId="77777777" w:rsidR="007D14CA" w:rsidRPr="00F45D7A" w:rsidRDefault="00F83D9A" w:rsidP="004475FA">
      <w:pPr>
        <w:rPr>
          <w:sz w:val="24"/>
          <w:szCs w:val="24"/>
        </w:rPr>
      </w:pPr>
      <w:r>
        <w:rPr>
          <w:sz w:val="24"/>
          <w:szCs w:val="24"/>
        </w:rPr>
        <w:t xml:space="preserve"> O</w:t>
      </w:r>
      <w:r w:rsidR="00854CE7">
        <w:rPr>
          <w:sz w:val="24"/>
          <w:szCs w:val="24"/>
        </w:rPr>
        <w:t>ther needs identified by the CHNA that are not part of Niobrara Valley Hospital implementation strategy</w:t>
      </w:r>
      <w:r>
        <w:rPr>
          <w:sz w:val="24"/>
          <w:szCs w:val="24"/>
        </w:rPr>
        <w:t xml:space="preserve">, 1.) </w:t>
      </w:r>
      <w:r>
        <w:rPr>
          <w:b/>
          <w:sz w:val="24"/>
          <w:szCs w:val="24"/>
        </w:rPr>
        <w:t xml:space="preserve">Aging Population &amp; Related Issues, </w:t>
      </w:r>
      <w:r w:rsidRPr="00F83D9A">
        <w:rPr>
          <w:sz w:val="24"/>
          <w:szCs w:val="24"/>
        </w:rPr>
        <w:t>2.)</w:t>
      </w:r>
      <w:r>
        <w:rPr>
          <w:b/>
          <w:sz w:val="24"/>
          <w:szCs w:val="24"/>
        </w:rPr>
        <w:t xml:space="preserve"> Mental Wellness and </w:t>
      </w:r>
      <w:r w:rsidRPr="00F83D9A">
        <w:rPr>
          <w:sz w:val="24"/>
          <w:szCs w:val="24"/>
        </w:rPr>
        <w:t>3.)</w:t>
      </w:r>
      <w:r>
        <w:rPr>
          <w:b/>
          <w:sz w:val="24"/>
          <w:szCs w:val="24"/>
        </w:rPr>
        <w:t xml:space="preserve"> Substance Abuse</w:t>
      </w:r>
      <w:r w:rsidR="00854CE7">
        <w:rPr>
          <w:sz w:val="24"/>
          <w:szCs w:val="24"/>
        </w:rPr>
        <w:t xml:space="preserve"> are being addressed</w:t>
      </w:r>
      <w:r w:rsidR="005E1D28">
        <w:rPr>
          <w:sz w:val="24"/>
          <w:szCs w:val="24"/>
        </w:rPr>
        <w:t xml:space="preserve"> </w:t>
      </w:r>
      <w:r w:rsidR="00AD6854">
        <w:rPr>
          <w:sz w:val="24"/>
          <w:szCs w:val="24"/>
        </w:rPr>
        <w:t>by existing community assets shown through the local health department plan because the necessary resources to meet these needs are lacking, or these needs fall outside of the Niobrara Valley Hospital areas of expertise.</w:t>
      </w:r>
    </w:p>
    <w:p w14:paraId="0A0EC698" w14:textId="77777777" w:rsidR="00802B72" w:rsidRPr="004475FA" w:rsidRDefault="00802B72" w:rsidP="004475FA"/>
    <w:p w14:paraId="73E55CB4" w14:textId="77777777" w:rsidR="004475FA" w:rsidRPr="004475FA" w:rsidRDefault="004475FA" w:rsidP="004475FA"/>
    <w:p w14:paraId="41225B07" w14:textId="77777777" w:rsidR="004475FA" w:rsidRPr="004475FA" w:rsidRDefault="004475FA" w:rsidP="004475FA"/>
    <w:p w14:paraId="5E0AFC46" w14:textId="77777777" w:rsidR="004475FA" w:rsidRPr="004475FA" w:rsidRDefault="004475FA" w:rsidP="004475FA"/>
    <w:p w14:paraId="667CF660" w14:textId="77777777" w:rsidR="008E5D90" w:rsidRDefault="008E5D90">
      <w:pPr>
        <w:rPr>
          <w:caps/>
          <w:color w:val="FFFFFF" w:themeColor="background1"/>
          <w:spacing w:val="15"/>
          <w:sz w:val="22"/>
          <w:szCs w:val="22"/>
        </w:rPr>
      </w:pPr>
    </w:p>
    <w:p w14:paraId="63049EC2" w14:textId="77777777" w:rsidR="00DA30AF" w:rsidRDefault="00DA30AF">
      <w:pPr>
        <w:rPr>
          <w:caps/>
          <w:color w:val="FFFFFF" w:themeColor="background1"/>
          <w:spacing w:val="15"/>
          <w:sz w:val="22"/>
          <w:szCs w:val="22"/>
        </w:rPr>
      </w:pPr>
    </w:p>
    <w:p w14:paraId="434B692B" w14:textId="77777777" w:rsidR="00122672" w:rsidRDefault="00122672" w:rsidP="00122672">
      <w:pPr>
        <w:pStyle w:val="Style1"/>
        <w:outlineLvl w:val="0"/>
        <w:rPr>
          <w:b w:val="0"/>
          <w:sz w:val="72"/>
        </w:rPr>
      </w:pPr>
      <w:bookmarkStart w:id="2" w:name="_Toc324411956"/>
    </w:p>
    <w:tbl>
      <w:tblPr>
        <w:tblW w:w="10620" w:type="dxa"/>
        <w:tblInd w:w="108" w:type="dxa"/>
        <w:tblBorders>
          <w:top w:val="single" w:sz="18" w:space="0" w:color="2A652C" w:themeColor="accent1" w:themeShade="BF"/>
          <w:left w:val="single" w:sz="18" w:space="0" w:color="2A652C" w:themeColor="accent1" w:themeShade="BF"/>
          <w:bottom w:val="single" w:sz="18" w:space="0" w:color="2A652C" w:themeColor="accent1" w:themeShade="BF"/>
          <w:right w:val="single" w:sz="18" w:space="0" w:color="2A652C" w:themeColor="accent1" w:themeShade="BF"/>
          <w:insideH w:val="single" w:sz="18" w:space="0" w:color="2A652C" w:themeColor="accent1" w:themeShade="BF"/>
          <w:insideV w:val="single" w:sz="18" w:space="0" w:color="2A652C" w:themeColor="accent1" w:themeShade="BF"/>
        </w:tblBorders>
        <w:tblLook w:val="0000" w:firstRow="0" w:lastRow="0" w:firstColumn="0" w:lastColumn="0" w:noHBand="0" w:noVBand="0"/>
      </w:tblPr>
      <w:tblGrid>
        <w:gridCol w:w="10620"/>
      </w:tblGrid>
      <w:tr w:rsidR="00122672" w:rsidRPr="00233D96" w14:paraId="29112420" w14:textId="77777777" w:rsidTr="004820BB">
        <w:trPr>
          <w:trHeight w:val="738"/>
        </w:trPr>
        <w:tc>
          <w:tcPr>
            <w:tcW w:w="10620" w:type="dxa"/>
            <w:tcBorders>
              <w:top w:val="nil"/>
              <w:left w:val="nil"/>
              <w:bottom w:val="single" w:sz="18" w:space="0" w:color="1C441E" w:themeColor="accent1" w:themeShade="80"/>
              <w:right w:val="nil"/>
            </w:tcBorders>
          </w:tcPr>
          <w:p w14:paraId="3F0E77A7" w14:textId="77777777" w:rsidR="00122672" w:rsidRPr="00233D96" w:rsidRDefault="00127FED" w:rsidP="00122672">
            <w:pPr>
              <w:pStyle w:val="Style1"/>
              <w:rPr>
                <w:b w:val="0"/>
                <w:sz w:val="52"/>
              </w:rPr>
            </w:pPr>
            <w:r>
              <w:rPr>
                <w:b w:val="0"/>
                <w:sz w:val="52"/>
              </w:rPr>
              <w:lastRenderedPageBreak/>
              <w:t xml:space="preserve">DETERMINING </w:t>
            </w:r>
            <w:r w:rsidR="00122672" w:rsidRPr="00233D96">
              <w:rPr>
                <w:b w:val="0"/>
                <w:sz w:val="52"/>
              </w:rPr>
              <w:t>Health Priorities</w:t>
            </w:r>
          </w:p>
        </w:tc>
      </w:tr>
    </w:tbl>
    <w:bookmarkEnd w:id="2"/>
    <w:p w14:paraId="11A3AD07" w14:textId="77777777" w:rsidR="00297F16" w:rsidRPr="00122672" w:rsidRDefault="00122672" w:rsidP="00122672">
      <w:pPr>
        <w:pStyle w:val="NoSpacing"/>
        <w:spacing w:after="160" w:line="259" w:lineRule="auto"/>
        <w:outlineLvl w:val="0"/>
        <w:rPr>
          <w:rFonts w:asciiTheme="majorHAnsi" w:hAnsiTheme="majorHAnsi"/>
          <w:b/>
          <w:caps/>
          <w:color w:val="1C441E" w:themeColor="accent1" w:themeShade="80"/>
          <w:sz w:val="24"/>
        </w:rPr>
      </w:pPr>
      <w:r w:rsidRPr="00122672">
        <w:rPr>
          <w:rFonts w:asciiTheme="majorHAnsi" w:hAnsiTheme="majorHAnsi"/>
          <w:b/>
          <w:caps/>
          <w:color w:val="1C441E" w:themeColor="accent1" w:themeShade="80"/>
          <w:sz w:val="24"/>
        </w:rPr>
        <w:t>How did we get here?</w:t>
      </w:r>
    </w:p>
    <w:p w14:paraId="4F31B15F" w14:textId="77777777" w:rsidR="00226584" w:rsidRDefault="00226584" w:rsidP="00226584">
      <w:pPr>
        <w:spacing w:line="240" w:lineRule="auto"/>
        <w:rPr>
          <w:caps/>
          <w:color w:val="404040" w:themeColor="text1" w:themeTint="BF"/>
          <w:spacing w:val="15"/>
          <w:sz w:val="22"/>
          <w:szCs w:val="22"/>
        </w:rPr>
        <w:sectPr w:rsidR="00226584" w:rsidSect="00233D96">
          <w:type w:val="continuous"/>
          <w:pgSz w:w="12240" w:h="15840"/>
          <w:pgMar w:top="720" w:right="720" w:bottom="1440" w:left="1080" w:header="648" w:footer="720" w:gutter="0"/>
          <w:pgNumType w:start="2"/>
          <w:cols w:space="720"/>
          <w:titlePg/>
          <w:docGrid w:linePitch="360"/>
        </w:sectPr>
      </w:pPr>
    </w:p>
    <w:p w14:paraId="406E5C75" w14:textId="77777777" w:rsidR="00233D96" w:rsidRDefault="00F530A6" w:rsidP="00226584">
      <w:pPr>
        <w:spacing w:line="240" w:lineRule="auto"/>
        <w:rPr>
          <w:color w:val="404040" w:themeColor="text1" w:themeTint="BF"/>
          <w:spacing w:val="15"/>
          <w:sz w:val="22"/>
          <w:szCs w:val="22"/>
        </w:rPr>
      </w:pPr>
      <w:r>
        <w:rPr>
          <w:color w:val="404040" w:themeColor="text1" w:themeTint="BF"/>
          <w:spacing w:val="15"/>
          <w:sz w:val="22"/>
          <w:szCs w:val="22"/>
        </w:rPr>
        <w:t>T</w:t>
      </w:r>
      <w:r w:rsidRPr="00226584">
        <w:rPr>
          <w:color w:val="404040" w:themeColor="text1" w:themeTint="BF"/>
          <w:spacing w:val="15"/>
          <w:sz w:val="22"/>
          <w:szCs w:val="22"/>
        </w:rPr>
        <w:t>he Community Health Assessment and Community Health Improvement Plan</w:t>
      </w:r>
      <w:r>
        <w:rPr>
          <w:color w:val="404040" w:themeColor="text1" w:themeTint="BF"/>
          <w:spacing w:val="15"/>
          <w:sz w:val="22"/>
          <w:szCs w:val="22"/>
        </w:rPr>
        <w:t xml:space="preserve"> were developed </w:t>
      </w:r>
      <w:r w:rsidRPr="00226584">
        <w:rPr>
          <w:color w:val="404040" w:themeColor="text1" w:themeTint="BF"/>
          <w:spacing w:val="15"/>
          <w:sz w:val="22"/>
          <w:szCs w:val="22"/>
        </w:rPr>
        <w:t>through</w:t>
      </w:r>
      <w:r w:rsidR="00226584" w:rsidRPr="00226584">
        <w:rPr>
          <w:color w:val="404040" w:themeColor="text1" w:themeTint="BF"/>
          <w:spacing w:val="15"/>
          <w:sz w:val="22"/>
          <w:szCs w:val="22"/>
        </w:rPr>
        <w:t xml:space="preserve"> a community-driven </w:t>
      </w:r>
      <w:r>
        <w:rPr>
          <w:color w:val="404040" w:themeColor="text1" w:themeTint="BF"/>
          <w:spacing w:val="15"/>
          <w:sz w:val="22"/>
          <w:szCs w:val="22"/>
        </w:rPr>
        <w:t>strategic planning process c</w:t>
      </w:r>
      <w:r w:rsidR="00226584" w:rsidRPr="00226584">
        <w:rPr>
          <w:color w:val="404040" w:themeColor="text1" w:themeTint="BF"/>
          <w:spacing w:val="15"/>
          <w:sz w:val="22"/>
          <w:szCs w:val="22"/>
        </w:rPr>
        <w:t xml:space="preserve">alled Mobilizing </w:t>
      </w:r>
      <w:r w:rsidR="00127FED">
        <w:rPr>
          <w:color w:val="404040" w:themeColor="text1" w:themeTint="BF"/>
          <w:spacing w:val="15"/>
          <w:sz w:val="22"/>
          <w:szCs w:val="22"/>
        </w:rPr>
        <w:t xml:space="preserve">for </w:t>
      </w:r>
      <w:r w:rsidR="00226584" w:rsidRPr="00226584">
        <w:rPr>
          <w:color w:val="404040" w:themeColor="text1" w:themeTint="BF"/>
          <w:spacing w:val="15"/>
          <w:sz w:val="22"/>
          <w:szCs w:val="22"/>
        </w:rPr>
        <w:t xml:space="preserve">Action through Planning and Partnership (MAPP). </w:t>
      </w:r>
      <w:r w:rsidR="00226584">
        <w:rPr>
          <w:color w:val="404040" w:themeColor="text1" w:themeTint="BF"/>
          <w:spacing w:val="15"/>
          <w:sz w:val="22"/>
          <w:szCs w:val="22"/>
        </w:rPr>
        <w:t xml:space="preserve">The MAPP process commenced in </w:t>
      </w:r>
      <w:r>
        <w:rPr>
          <w:color w:val="404040" w:themeColor="text1" w:themeTint="BF"/>
          <w:spacing w:val="15"/>
          <w:sz w:val="22"/>
          <w:szCs w:val="22"/>
        </w:rPr>
        <w:t>July</w:t>
      </w:r>
      <w:r w:rsidR="00226584">
        <w:rPr>
          <w:color w:val="404040" w:themeColor="text1" w:themeTint="BF"/>
          <w:spacing w:val="15"/>
          <w:sz w:val="22"/>
          <w:szCs w:val="22"/>
        </w:rPr>
        <w:t xml:space="preserve"> of 2015 and took approximately </w:t>
      </w:r>
      <w:r>
        <w:rPr>
          <w:color w:val="404040" w:themeColor="text1" w:themeTint="BF"/>
          <w:spacing w:val="15"/>
          <w:sz w:val="22"/>
          <w:szCs w:val="22"/>
        </w:rPr>
        <w:t>15</w:t>
      </w:r>
      <w:r w:rsidR="00226584">
        <w:rPr>
          <w:color w:val="404040" w:themeColor="text1" w:themeTint="BF"/>
          <w:spacing w:val="15"/>
          <w:sz w:val="22"/>
          <w:szCs w:val="22"/>
        </w:rPr>
        <w:t xml:space="preserve"> months to complete. North Central District Health Department (NCDHD) guided the processes and incorporated members and representatives of many organizations throughout the health district.</w:t>
      </w:r>
    </w:p>
    <w:p w14:paraId="64DDD143" w14:textId="77777777" w:rsidR="00226584" w:rsidRDefault="00226584" w:rsidP="00226584">
      <w:pPr>
        <w:spacing w:line="240" w:lineRule="auto"/>
        <w:rPr>
          <w:color w:val="404040" w:themeColor="text1" w:themeTint="BF"/>
          <w:spacing w:val="15"/>
          <w:sz w:val="22"/>
          <w:szCs w:val="22"/>
        </w:rPr>
      </w:pPr>
      <w:r>
        <w:rPr>
          <w:color w:val="404040" w:themeColor="text1" w:themeTint="BF"/>
          <w:spacing w:val="15"/>
          <w:sz w:val="22"/>
          <w:szCs w:val="22"/>
        </w:rPr>
        <w:t xml:space="preserve">The Community Health Assessment was </w:t>
      </w:r>
      <w:r w:rsidR="00F530A6">
        <w:rPr>
          <w:color w:val="404040" w:themeColor="text1" w:themeTint="BF"/>
          <w:spacing w:val="15"/>
          <w:sz w:val="22"/>
          <w:szCs w:val="22"/>
        </w:rPr>
        <w:t xml:space="preserve">completed by obtaining and reviewing health data for the community.  </w:t>
      </w:r>
      <w:r>
        <w:rPr>
          <w:color w:val="404040" w:themeColor="text1" w:themeTint="BF"/>
          <w:spacing w:val="15"/>
          <w:sz w:val="22"/>
          <w:szCs w:val="22"/>
        </w:rPr>
        <w:t>The Community Health Improvement Plan detail</w:t>
      </w:r>
      <w:r w:rsidR="00F530A6">
        <w:rPr>
          <w:color w:val="404040" w:themeColor="text1" w:themeTint="BF"/>
          <w:spacing w:val="15"/>
          <w:sz w:val="22"/>
          <w:szCs w:val="22"/>
        </w:rPr>
        <w:t>s</w:t>
      </w:r>
      <w:r>
        <w:rPr>
          <w:color w:val="404040" w:themeColor="text1" w:themeTint="BF"/>
          <w:spacing w:val="15"/>
          <w:sz w:val="22"/>
          <w:szCs w:val="22"/>
        </w:rPr>
        <w:t xml:space="preserve"> strategic issues noted throughout the assessment process and </w:t>
      </w:r>
      <w:r w:rsidR="00F530A6">
        <w:rPr>
          <w:color w:val="404040" w:themeColor="text1" w:themeTint="BF"/>
          <w:spacing w:val="15"/>
          <w:sz w:val="22"/>
          <w:szCs w:val="22"/>
        </w:rPr>
        <w:t>outlines</w:t>
      </w:r>
      <w:r>
        <w:rPr>
          <w:color w:val="404040" w:themeColor="text1" w:themeTint="BF"/>
          <w:spacing w:val="15"/>
          <w:sz w:val="22"/>
          <w:szCs w:val="22"/>
        </w:rPr>
        <w:t xml:space="preserve"> goals and strategies to address id</w:t>
      </w:r>
      <w:r w:rsidR="00F530A6">
        <w:rPr>
          <w:color w:val="404040" w:themeColor="text1" w:themeTint="BF"/>
          <w:spacing w:val="15"/>
          <w:sz w:val="22"/>
          <w:szCs w:val="22"/>
        </w:rPr>
        <w:t>entified health priority areas.</w:t>
      </w:r>
    </w:p>
    <w:p w14:paraId="2CB1F299" w14:textId="77777777" w:rsidR="00122672" w:rsidRPr="00226584" w:rsidRDefault="00F530A6" w:rsidP="00226584">
      <w:pPr>
        <w:spacing w:line="240" w:lineRule="auto"/>
        <w:rPr>
          <w:color w:val="404040" w:themeColor="text1" w:themeTint="BF"/>
          <w:spacing w:val="15"/>
          <w:sz w:val="22"/>
          <w:szCs w:val="22"/>
        </w:rPr>
      </w:pPr>
      <w:r>
        <w:rPr>
          <w:color w:val="404040" w:themeColor="text1" w:themeTint="BF"/>
          <w:spacing w:val="15"/>
          <w:sz w:val="22"/>
          <w:szCs w:val="22"/>
        </w:rPr>
        <w:t>D</w:t>
      </w:r>
      <w:r w:rsidR="00226584">
        <w:rPr>
          <w:color w:val="404040" w:themeColor="text1" w:themeTint="BF"/>
          <w:spacing w:val="15"/>
          <w:sz w:val="22"/>
          <w:szCs w:val="22"/>
        </w:rPr>
        <w:t xml:space="preserve">ata related to the health of the North Central District referenced throughout this document can be found on the NCDHD website: </w:t>
      </w:r>
      <w:hyperlink r:id="rId15" w:history="1">
        <w:r w:rsidR="00226584" w:rsidRPr="00A4734B">
          <w:rPr>
            <w:rStyle w:val="Hyperlink"/>
            <w:spacing w:val="15"/>
            <w:sz w:val="22"/>
            <w:szCs w:val="22"/>
          </w:rPr>
          <w:t>www.ncdhd.gov</w:t>
        </w:r>
      </w:hyperlink>
      <w:r w:rsidR="00226584">
        <w:rPr>
          <w:color w:val="404040" w:themeColor="text1" w:themeTint="BF"/>
          <w:spacing w:val="15"/>
          <w:sz w:val="22"/>
          <w:szCs w:val="22"/>
        </w:rPr>
        <w:t xml:space="preserve">  </w:t>
      </w:r>
    </w:p>
    <w:p w14:paraId="41B4A9B4" w14:textId="77777777" w:rsidR="00226584" w:rsidRDefault="00226584" w:rsidP="00122672">
      <w:pPr>
        <w:rPr>
          <w:caps/>
          <w:color w:val="FFFFFF" w:themeColor="background1"/>
          <w:spacing w:val="15"/>
          <w:sz w:val="2"/>
          <w:szCs w:val="22"/>
        </w:rPr>
        <w:sectPr w:rsidR="00226584" w:rsidSect="00226584">
          <w:type w:val="continuous"/>
          <w:pgSz w:w="12240" w:h="15840"/>
          <w:pgMar w:top="720" w:right="720" w:bottom="1440" w:left="1080" w:header="648" w:footer="720" w:gutter="0"/>
          <w:pgNumType w:start="11"/>
          <w:cols w:num="2" w:space="180"/>
          <w:titlePg/>
          <w:docGrid w:linePitch="360"/>
        </w:sectPr>
      </w:pPr>
    </w:p>
    <w:tbl>
      <w:tblPr>
        <w:tblW w:w="10620" w:type="dxa"/>
        <w:tblInd w:w="108" w:type="dxa"/>
        <w:tblBorders>
          <w:top w:val="single" w:sz="18" w:space="0" w:color="1C441E" w:themeColor="accent1" w:themeShade="80"/>
          <w:left w:val="single" w:sz="18" w:space="0" w:color="1C441E" w:themeColor="accent1" w:themeShade="80"/>
          <w:bottom w:val="single" w:sz="18" w:space="0" w:color="1C441E" w:themeColor="accent1" w:themeShade="80"/>
          <w:right w:val="single" w:sz="18" w:space="0" w:color="1C441E" w:themeColor="accent1" w:themeShade="80"/>
          <w:insideH w:val="single" w:sz="18" w:space="0" w:color="1C441E" w:themeColor="accent1" w:themeShade="80"/>
          <w:insideV w:val="single" w:sz="18" w:space="0" w:color="1C441E" w:themeColor="accent1" w:themeShade="80"/>
        </w:tblBorders>
        <w:tblLook w:val="0000" w:firstRow="0" w:lastRow="0" w:firstColumn="0" w:lastColumn="0" w:noHBand="0" w:noVBand="0"/>
      </w:tblPr>
      <w:tblGrid>
        <w:gridCol w:w="10620"/>
      </w:tblGrid>
      <w:tr w:rsidR="00122672" w14:paraId="70EFFBEE" w14:textId="77777777" w:rsidTr="004820BB">
        <w:trPr>
          <w:trHeight w:val="80"/>
        </w:trPr>
        <w:tc>
          <w:tcPr>
            <w:tcW w:w="10620" w:type="dxa"/>
            <w:tcBorders>
              <w:top w:val="nil"/>
              <w:left w:val="nil"/>
              <w:bottom w:val="single" w:sz="18" w:space="0" w:color="38883C" w:themeColor="accent1"/>
              <w:right w:val="nil"/>
            </w:tcBorders>
          </w:tcPr>
          <w:p w14:paraId="4ADF3B3A" w14:textId="77777777" w:rsidR="00122672" w:rsidRPr="004820BB" w:rsidRDefault="00122672" w:rsidP="00122672">
            <w:pPr>
              <w:rPr>
                <w:caps/>
                <w:color w:val="FFFFFF" w:themeColor="background1"/>
                <w:spacing w:val="15"/>
                <w:sz w:val="2"/>
                <w:szCs w:val="22"/>
              </w:rPr>
            </w:pPr>
          </w:p>
        </w:tc>
      </w:tr>
    </w:tbl>
    <w:p w14:paraId="41A0CDD3" w14:textId="77777777" w:rsidR="001C2FE4" w:rsidRDefault="001C2FE4" w:rsidP="001C2FE4">
      <w:pPr>
        <w:spacing w:before="0" w:line="240" w:lineRule="auto"/>
        <w:rPr>
          <w:rFonts w:asciiTheme="majorHAnsi" w:hAnsiTheme="majorHAnsi"/>
          <w:b/>
          <w:caps/>
          <w:color w:val="38883C" w:themeColor="accent1"/>
          <w:spacing w:val="15"/>
          <w:sz w:val="24"/>
          <w:szCs w:val="22"/>
        </w:rPr>
        <w:sectPr w:rsidR="001C2FE4">
          <w:type w:val="continuous"/>
          <w:pgSz w:w="12240" w:h="15840"/>
          <w:pgMar w:top="720" w:right="720" w:bottom="1440" w:left="1080" w:header="648" w:footer="720" w:gutter="0"/>
          <w:pgNumType w:start="11"/>
          <w:cols w:space="720"/>
          <w:titlePg/>
          <w:docGrid w:linePitch="360"/>
        </w:sectPr>
      </w:pPr>
    </w:p>
    <w:p w14:paraId="5104F4F0" w14:textId="77777777" w:rsidR="00122672" w:rsidRPr="003719A0" w:rsidRDefault="00122672" w:rsidP="003719A0">
      <w:pPr>
        <w:spacing w:before="0" w:after="100" w:line="240" w:lineRule="auto"/>
        <w:ind w:right="-120"/>
        <w:rPr>
          <w:rFonts w:asciiTheme="majorHAnsi" w:hAnsiTheme="majorHAnsi"/>
          <w:b/>
          <w:caps/>
          <w:color w:val="38883C" w:themeColor="accent1"/>
          <w:spacing w:val="15"/>
          <w:sz w:val="24"/>
          <w:szCs w:val="22"/>
        </w:rPr>
      </w:pPr>
      <w:r w:rsidRPr="003719A0">
        <w:rPr>
          <w:rFonts w:asciiTheme="majorHAnsi" w:hAnsiTheme="majorHAnsi"/>
          <w:b/>
          <w:caps/>
          <w:color w:val="38883C" w:themeColor="accent1"/>
          <w:spacing w:val="15"/>
          <w:sz w:val="24"/>
          <w:szCs w:val="22"/>
        </w:rPr>
        <w:t>PURPOSE</w:t>
      </w:r>
    </w:p>
    <w:p w14:paraId="46357A7F" w14:textId="77777777" w:rsidR="00226584" w:rsidRDefault="00226584" w:rsidP="003719A0">
      <w:pPr>
        <w:spacing w:after="100" w:line="240" w:lineRule="auto"/>
        <w:ind w:right="-120"/>
        <w:rPr>
          <w:color w:val="404040" w:themeColor="text1" w:themeTint="BF"/>
          <w:spacing w:val="15"/>
          <w:sz w:val="22"/>
          <w:szCs w:val="22"/>
        </w:rPr>
      </w:pPr>
      <w:r w:rsidRPr="00226584">
        <w:rPr>
          <w:color w:val="404040" w:themeColor="text1" w:themeTint="BF"/>
          <w:spacing w:val="15"/>
          <w:sz w:val="22"/>
          <w:szCs w:val="22"/>
        </w:rPr>
        <w:t xml:space="preserve">We recognize that </w:t>
      </w:r>
      <w:r>
        <w:rPr>
          <w:color w:val="404040" w:themeColor="text1" w:themeTint="BF"/>
          <w:spacing w:val="15"/>
          <w:sz w:val="22"/>
          <w:szCs w:val="22"/>
        </w:rPr>
        <w:t>by including members from many organizations throughout the community, we can accomplish more than what could be done</w:t>
      </w:r>
      <w:r w:rsidR="00411336">
        <w:rPr>
          <w:color w:val="404040" w:themeColor="text1" w:themeTint="BF"/>
          <w:spacing w:val="15"/>
          <w:sz w:val="22"/>
          <w:szCs w:val="22"/>
        </w:rPr>
        <w:t xml:space="preserve"> by any one organization alone.</w:t>
      </w:r>
      <w:r>
        <w:rPr>
          <w:color w:val="404040" w:themeColor="text1" w:themeTint="BF"/>
          <w:spacing w:val="15"/>
          <w:sz w:val="22"/>
          <w:szCs w:val="22"/>
        </w:rPr>
        <w:t xml:space="preserve"> The purpose of the Community Health Improvement Plan is not to create a heavier workload for our partners, but rather, to align efforts of these various organizations to move forward in improving the health of the community in a strategic manner.</w:t>
      </w:r>
      <w:r w:rsidR="00411336">
        <w:rPr>
          <w:color w:val="404040" w:themeColor="text1" w:themeTint="BF"/>
          <w:spacing w:val="15"/>
          <w:sz w:val="22"/>
          <w:szCs w:val="22"/>
        </w:rPr>
        <w:t xml:space="preserve">  </w:t>
      </w:r>
      <w:r w:rsidR="00FC1F33">
        <w:rPr>
          <w:color w:val="404040" w:themeColor="text1" w:themeTint="BF"/>
          <w:spacing w:val="15"/>
          <w:sz w:val="22"/>
          <w:szCs w:val="22"/>
        </w:rPr>
        <w:t xml:space="preserve">Community partnership also serves to </w:t>
      </w:r>
      <w:r w:rsidR="00FC1F33" w:rsidRPr="00FC1F33">
        <w:rPr>
          <w:color w:val="404040" w:themeColor="text1" w:themeTint="BF"/>
          <w:spacing w:val="15"/>
          <w:sz w:val="22"/>
          <w:szCs w:val="22"/>
        </w:rPr>
        <w:t xml:space="preserve">create </w:t>
      </w:r>
      <w:r w:rsidR="00411336" w:rsidRPr="00FC1F33">
        <w:rPr>
          <w:color w:val="404040" w:themeColor="text1" w:themeTint="BF"/>
          <w:spacing w:val="15"/>
          <w:sz w:val="22"/>
          <w:szCs w:val="22"/>
        </w:rPr>
        <w:t>a broader representa</w:t>
      </w:r>
      <w:r w:rsidR="00FC1F33" w:rsidRPr="00FC1F33">
        <w:rPr>
          <w:color w:val="404040" w:themeColor="text1" w:themeTint="BF"/>
          <w:spacing w:val="15"/>
          <w:sz w:val="22"/>
          <w:szCs w:val="22"/>
        </w:rPr>
        <w:t xml:space="preserve">tion of community perspectives and </w:t>
      </w:r>
      <w:r w:rsidR="00411336" w:rsidRPr="00FC1F33">
        <w:rPr>
          <w:color w:val="404040" w:themeColor="text1" w:themeTint="BF"/>
          <w:spacing w:val="15"/>
          <w:sz w:val="22"/>
          <w:szCs w:val="22"/>
        </w:rPr>
        <w:t>engend</w:t>
      </w:r>
      <w:r w:rsidR="00FC1F33" w:rsidRPr="00FC1F33">
        <w:rPr>
          <w:color w:val="404040" w:themeColor="text1" w:themeTint="BF"/>
          <w:spacing w:val="15"/>
          <w:sz w:val="22"/>
          <w:szCs w:val="22"/>
        </w:rPr>
        <w:t xml:space="preserve">er </w:t>
      </w:r>
      <w:r w:rsidR="00411336" w:rsidRPr="00FC1F33">
        <w:rPr>
          <w:color w:val="404040" w:themeColor="text1" w:themeTint="BF"/>
          <w:spacing w:val="15"/>
          <w:sz w:val="22"/>
          <w:szCs w:val="22"/>
        </w:rPr>
        <w:t>ownership of the efforts aimed at addressing</w:t>
      </w:r>
      <w:r w:rsidR="00FC1F33" w:rsidRPr="00FC1F33">
        <w:rPr>
          <w:color w:val="404040" w:themeColor="text1" w:themeTint="BF"/>
          <w:spacing w:val="15"/>
          <w:sz w:val="22"/>
          <w:szCs w:val="22"/>
        </w:rPr>
        <w:t xml:space="preserve"> identified priority health</w:t>
      </w:r>
      <w:r w:rsidR="00411336" w:rsidRPr="00FC1F33">
        <w:rPr>
          <w:color w:val="404040" w:themeColor="text1" w:themeTint="BF"/>
          <w:spacing w:val="15"/>
          <w:sz w:val="22"/>
          <w:szCs w:val="22"/>
        </w:rPr>
        <w:t xml:space="preserve"> issues.</w:t>
      </w:r>
      <w:r>
        <w:rPr>
          <w:color w:val="404040" w:themeColor="text1" w:themeTint="BF"/>
          <w:spacing w:val="15"/>
          <w:sz w:val="22"/>
          <w:szCs w:val="22"/>
        </w:rPr>
        <w:t xml:space="preserve"> </w:t>
      </w:r>
    </w:p>
    <w:p w14:paraId="0CA935C7" w14:textId="77777777" w:rsidR="00122672" w:rsidRPr="00226584" w:rsidRDefault="00226584" w:rsidP="003719A0">
      <w:pPr>
        <w:spacing w:after="100" w:line="240" w:lineRule="auto"/>
        <w:ind w:right="-120"/>
        <w:rPr>
          <w:color w:val="404040" w:themeColor="text1" w:themeTint="BF"/>
          <w:spacing w:val="15"/>
          <w:sz w:val="22"/>
          <w:szCs w:val="22"/>
        </w:rPr>
      </w:pPr>
      <w:r>
        <w:rPr>
          <w:color w:val="404040" w:themeColor="text1" w:themeTint="BF"/>
          <w:spacing w:val="15"/>
          <w:sz w:val="22"/>
          <w:szCs w:val="22"/>
        </w:rPr>
        <w:t xml:space="preserve">What follows is the result of the community’s collaborated effort and planning to address health concerns in a way that combines resources and energy to make a </w:t>
      </w:r>
      <w:r>
        <w:rPr>
          <w:color w:val="404040" w:themeColor="text1" w:themeTint="BF"/>
          <w:spacing w:val="15"/>
          <w:sz w:val="22"/>
          <w:szCs w:val="22"/>
        </w:rPr>
        <w:t xml:space="preserve">measurable impact on the health issues of the North Central District community. We understand there are many assets within the North Central District that will aid in the accomplishment of these goals. </w:t>
      </w:r>
    </w:p>
    <w:p w14:paraId="5280CC63" w14:textId="77777777" w:rsidR="00122672" w:rsidRPr="003719A0" w:rsidRDefault="00122672" w:rsidP="003719A0">
      <w:pPr>
        <w:spacing w:after="100" w:line="240" w:lineRule="auto"/>
        <w:ind w:right="-120"/>
        <w:rPr>
          <w:rFonts w:asciiTheme="majorHAnsi" w:hAnsiTheme="majorHAnsi"/>
          <w:b/>
          <w:caps/>
          <w:color w:val="38883C" w:themeColor="accent1"/>
          <w:spacing w:val="15"/>
          <w:sz w:val="24"/>
          <w:szCs w:val="22"/>
        </w:rPr>
      </w:pPr>
      <w:r w:rsidRPr="003719A0">
        <w:rPr>
          <w:rFonts w:asciiTheme="majorHAnsi" w:hAnsiTheme="majorHAnsi"/>
          <w:b/>
          <w:caps/>
          <w:color w:val="38883C" w:themeColor="accent1"/>
          <w:spacing w:val="15"/>
          <w:sz w:val="24"/>
          <w:szCs w:val="22"/>
        </w:rPr>
        <w:t>PROCESS</w:t>
      </w:r>
    </w:p>
    <w:p w14:paraId="322DDB8A" w14:textId="77777777" w:rsidR="009E1E9C" w:rsidRPr="003719A0" w:rsidRDefault="00411336" w:rsidP="003719A0">
      <w:pPr>
        <w:spacing w:after="100" w:line="240" w:lineRule="auto"/>
        <w:ind w:right="-120"/>
        <w:rPr>
          <w:color w:val="404040" w:themeColor="text1" w:themeTint="BF"/>
          <w:spacing w:val="15"/>
          <w:sz w:val="22"/>
          <w:szCs w:val="22"/>
        </w:rPr>
      </w:pPr>
      <w:r>
        <w:rPr>
          <w:color w:val="404040" w:themeColor="text1" w:themeTint="BF"/>
          <w:spacing w:val="15"/>
          <w:sz w:val="22"/>
          <w:szCs w:val="22"/>
        </w:rPr>
        <w:t xml:space="preserve">Results of the </w:t>
      </w:r>
      <w:r w:rsidR="009E2F61">
        <w:rPr>
          <w:color w:val="404040" w:themeColor="text1" w:themeTint="BF"/>
          <w:spacing w:val="15"/>
          <w:sz w:val="22"/>
          <w:szCs w:val="22"/>
        </w:rPr>
        <w:t xml:space="preserve">community </w:t>
      </w:r>
      <w:r>
        <w:rPr>
          <w:color w:val="404040" w:themeColor="text1" w:themeTint="BF"/>
          <w:spacing w:val="15"/>
          <w:sz w:val="22"/>
          <w:szCs w:val="22"/>
        </w:rPr>
        <w:t>health assessment were presented to planning partners a</w:t>
      </w:r>
      <w:r w:rsidR="00226584" w:rsidRPr="003719A0">
        <w:rPr>
          <w:color w:val="404040" w:themeColor="text1" w:themeTint="BF"/>
          <w:spacing w:val="15"/>
          <w:sz w:val="22"/>
          <w:szCs w:val="22"/>
        </w:rPr>
        <w:t>t the community prioritization meeting</w:t>
      </w:r>
      <w:r>
        <w:rPr>
          <w:color w:val="404040" w:themeColor="text1" w:themeTint="BF"/>
          <w:spacing w:val="15"/>
          <w:sz w:val="22"/>
          <w:szCs w:val="22"/>
        </w:rPr>
        <w:t>.  Significant health</w:t>
      </w:r>
      <w:r w:rsidR="00A057B8" w:rsidRPr="003719A0">
        <w:rPr>
          <w:color w:val="404040" w:themeColor="text1" w:themeTint="BF"/>
          <w:spacing w:val="15"/>
          <w:sz w:val="22"/>
          <w:szCs w:val="22"/>
        </w:rPr>
        <w:t xml:space="preserve"> issues were highlighted</w:t>
      </w:r>
      <w:r>
        <w:rPr>
          <w:color w:val="404040" w:themeColor="text1" w:themeTint="BF"/>
          <w:spacing w:val="15"/>
          <w:sz w:val="22"/>
          <w:szCs w:val="22"/>
        </w:rPr>
        <w:t xml:space="preserve"> and evaluated for priority status</w:t>
      </w:r>
      <w:r w:rsidR="00A057B8" w:rsidRPr="003719A0">
        <w:rPr>
          <w:color w:val="404040" w:themeColor="text1" w:themeTint="BF"/>
          <w:spacing w:val="15"/>
          <w:sz w:val="22"/>
          <w:szCs w:val="22"/>
        </w:rPr>
        <w:t xml:space="preserve">. Each </w:t>
      </w:r>
      <w:r w:rsidR="00436817" w:rsidRPr="003719A0">
        <w:rPr>
          <w:color w:val="404040" w:themeColor="text1" w:themeTint="BF"/>
          <w:spacing w:val="15"/>
          <w:sz w:val="22"/>
          <w:szCs w:val="22"/>
        </w:rPr>
        <w:t>priority of concern was written on a sheet of paper and put on the wall for stakeholders to vote on. During this prioritization process, the group created categories from issues based on themes and relationships between issues. The process resul</w:t>
      </w:r>
      <w:r w:rsidR="003719A0" w:rsidRPr="003719A0">
        <w:rPr>
          <w:color w:val="404040" w:themeColor="text1" w:themeTint="BF"/>
          <w:spacing w:val="15"/>
          <w:sz w:val="22"/>
          <w:szCs w:val="22"/>
        </w:rPr>
        <w:t xml:space="preserve">ted in several theme areas: aging issues, environmental health, mental health, substance abuse, chronic </w:t>
      </w:r>
      <w:r w:rsidR="003719A0" w:rsidRPr="003719A0">
        <w:rPr>
          <w:color w:val="404040" w:themeColor="text1" w:themeTint="BF"/>
          <w:spacing w:val="15"/>
          <w:sz w:val="22"/>
          <w:szCs w:val="22"/>
        </w:rPr>
        <w:t>diseases, and others</w:t>
      </w:r>
      <w:r w:rsidR="00436817" w:rsidRPr="003719A0">
        <w:rPr>
          <w:color w:val="404040" w:themeColor="text1" w:themeTint="BF"/>
          <w:spacing w:val="15"/>
          <w:sz w:val="22"/>
          <w:szCs w:val="22"/>
        </w:rPr>
        <w:t>.</w:t>
      </w:r>
      <w:r w:rsidR="003719A0" w:rsidRPr="003719A0">
        <w:rPr>
          <w:color w:val="404040" w:themeColor="text1" w:themeTint="BF"/>
          <w:spacing w:val="15"/>
          <w:sz w:val="22"/>
          <w:szCs w:val="22"/>
        </w:rPr>
        <w:t xml:space="preserve"> </w:t>
      </w:r>
      <w:r w:rsidR="00436817" w:rsidRPr="003719A0">
        <w:rPr>
          <w:color w:val="404040" w:themeColor="text1" w:themeTint="BF"/>
          <w:spacing w:val="15"/>
          <w:sz w:val="22"/>
          <w:szCs w:val="22"/>
        </w:rPr>
        <w:t xml:space="preserve">Stakeholders </w:t>
      </w:r>
      <w:r w:rsidR="009E1E9C" w:rsidRPr="003719A0">
        <w:rPr>
          <w:color w:val="404040" w:themeColor="text1" w:themeTint="BF"/>
          <w:spacing w:val="15"/>
          <w:sz w:val="22"/>
          <w:szCs w:val="22"/>
        </w:rPr>
        <w:t xml:space="preserve">then voted on the issues they felt were most important. </w:t>
      </w:r>
    </w:p>
    <w:p w14:paraId="244C145A" w14:textId="77777777" w:rsidR="001C2FE4" w:rsidRPr="003719A0" w:rsidRDefault="009E1E9C" w:rsidP="003719A0">
      <w:pPr>
        <w:spacing w:after="100" w:line="240" w:lineRule="auto"/>
        <w:ind w:right="-120"/>
        <w:rPr>
          <w:color w:val="404040" w:themeColor="text1" w:themeTint="BF"/>
          <w:spacing w:val="15"/>
          <w:sz w:val="22"/>
          <w:szCs w:val="22"/>
        </w:rPr>
      </w:pPr>
      <w:r w:rsidRPr="003719A0">
        <w:rPr>
          <w:color w:val="404040" w:themeColor="text1" w:themeTint="BF"/>
          <w:spacing w:val="15"/>
          <w:sz w:val="22"/>
          <w:szCs w:val="22"/>
        </w:rPr>
        <w:t xml:space="preserve">Following </w:t>
      </w:r>
      <w:r w:rsidR="0037407D" w:rsidRPr="003719A0">
        <w:rPr>
          <w:color w:val="404040" w:themeColor="text1" w:themeTint="BF"/>
          <w:spacing w:val="15"/>
          <w:sz w:val="22"/>
          <w:szCs w:val="22"/>
        </w:rPr>
        <w:t>the co</w:t>
      </w:r>
      <w:r w:rsidR="00411336">
        <w:rPr>
          <w:color w:val="404040" w:themeColor="text1" w:themeTint="BF"/>
          <w:spacing w:val="15"/>
          <w:sz w:val="22"/>
          <w:szCs w:val="22"/>
        </w:rPr>
        <w:t xml:space="preserve">mmunity prioritization process, </w:t>
      </w:r>
      <w:r w:rsidR="0037407D" w:rsidRPr="003719A0">
        <w:rPr>
          <w:color w:val="404040" w:themeColor="text1" w:themeTint="BF"/>
          <w:spacing w:val="15"/>
          <w:sz w:val="22"/>
          <w:szCs w:val="22"/>
        </w:rPr>
        <w:t xml:space="preserve">stakeholders were divided into groups to identify goals, strategies, and resources that can be put forth to address the issue at hand. During this meeting, each group was tasked with a specific health priority to address. These groups met several times to discuss objectives, </w:t>
      </w:r>
      <w:r w:rsidR="00411336">
        <w:rPr>
          <w:color w:val="404040" w:themeColor="text1" w:themeTint="BF"/>
          <w:spacing w:val="15"/>
          <w:sz w:val="22"/>
          <w:szCs w:val="22"/>
        </w:rPr>
        <w:t xml:space="preserve">strategies, </w:t>
      </w:r>
      <w:r w:rsidR="0037407D" w:rsidRPr="003719A0">
        <w:rPr>
          <w:color w:val="404040" w:themeColor="text1" w:themeTint="BF"/>
          <w:spacing w:val="15"/>
          <w:sz w:val="22"/>
          <w:szCs w:val="22"/>
        </w:rPr>
        <w:t>activities</w:t>
      </w:r>
      <w:r w:rsidR="00411336">
        <w:rPr>
          <w:color w:val="404040" w:themeColor="text1" w:themeTint="BF"/>
          <w:spacing w:val="15"/>
          <w:sz w:val="22"/>
          <w:szCs w:val="22"/>
        </w:rPr>
        <w:t>,</w:t>
      </w:r>
      <w:r w:rsidR="0037407D" w:rsidRPr="003719A0">
        <w:rPr>
          <w:color w:val="404040" w:themeColor="text1" w:themeTint="BF"/>
          <w:spacing w:val="15"/>
          <w:sz w:val="22"/>
          <w:szCs w:val="22"/>
        </w:rPr>
        <w:t xml:space="preserve"> and organizations that can be uti</w:t>
      </w:r>
      <w:r w:rsidR="001C2FE4" w:rsidRPr="003719A0">
        <w:rPr>
          <w:color w:val="404040" w:themeColor="text1" w:themeTint="BF"/>
          <w:spacing w:val="15"/>
          <w:sz w:val="22"/>
          <w:szCs w:val="22"/>
        </w:rPr>
        <w:t xml:space="preserve">lized to meet specific goals. </w:t>
      </w:r>
    </w:p>
    <w:p w14:paraId="15B584A8" w14:textId="77777777" w:rsidR="001C2FE4" w:rsidRPr="003719A0" w:rsidRDefault="00411336" w:rsidP="003719A0">
      <w:pPr>
        <w:spacing w:after="100" w:line="240" w:lineRule="auto"/>
        <w:ind w:right="-120"/>
        <w:rPr>
          <w:rFonts w:asciiTheme="majorHAnsi" w:hAnsiTheme="majorHAnsi"/>
          <w:b/>
          <w:caps/>
          <w:color w:val="38883C" w:themeColor="accent1"/>
          <w:spacing w:val="15"/>
          <w:sz w:val="22"/>
          <w:szCs w:val="22"/>
        </w:rPr>
        <w:sectPr w:rsidR="001C2FE4" w:rsidRPr="003719A0" w:rsidSect="003719A0">
          <w:type w:val="continuous"/>
          <w:pgSz w:w="12240" w:h="15840"/>
          <w:pgMar w:top="720" w:right="540" w:bottom="1440" w:left="1080" w:header="648" w:footer="720" w:gutter="0"/>
          <w:pgNumType w:start="11"/>
          <w:cols w:num="3" w:space="180"/>
          <w:titlePg/>
          <w:docGrid w:linePitch="360"/>
        </w:sectPr>
      </w:pPr>
      <w:r>
        <w:rPr>
          <w:color w:val="404040" w:themeColor="text1" w:themeTint="BF"/>
          <w:spacing w:val="15"/>
          <w:sz w:val="22"/>
          <w:szCs w:val="22"/>
        </w:rPr>
        <w:t xml:space="preserve">Work groups for each priority health issue </w:t>
      </w:r>
      <w:r w:rsidR="001C2FE4" w:rsidRPr="003719A0">
        <w:rPr>
          <w:color w:val="404040" w:themeColor="text1" w:themeTint="BF"/>
          <w:spacing w:val="15"/>
          <w:sz w:val="22"/>
          <w:szCs w:val="22"/>
        </w:rPr>
        <w:t xml:space="preserve">will meet regularly to </w:t>
      </w:r>
      <w:r>
        <w:rPr>
          <w:color w:val="404040" w:themeColor="text1" w:themeTint="BF"/>
          <w:spacing w:val="15"/>
          <w:sz w:val="22"/>
          <w:szCs w:val="22"/>
        </w:rPr>
        <w:t xml:space="preserve">implement action plans </w:t>
      </w:r>
      <w:r w:rsidR="001C2FE4" w:rsidRPr="003719A0">
        <w:rPr>
          <w:color w:val="404040" w:themeColor="text1" w:themeTint="BF"/>
          <w:spacing w:val="15"/>
          <w:sz w:val="22"/>
          <w:szCs w:val="22"/>
        </w:rPr>
        <w:t>and</w:t>
      </w:r>
      <w:r>
        <w:rPr>
          <w:color w:val="404040" w:themeColor="text1" w:themeTint="BF"/>
          <w:spacing w:val="15"/>
          <w:sz w:val="22"/>
          <w:szCs w:val="22"/>
        </w:rPr>
        <w:t xml:space="preserve"> </w:t>
      </w:r>
      <w:r w:rsidR="001C2FE4" w:rsidRPr="003719A0">
        <w:rPr>
          <w:color w:val="404040" w:themeColor="text1" w:themeTint="BF"/>
          <w:spacing w:val="15"/>
          <w:sz w:val="22"/>
          <w:szCs w:val="22"/>
        </w:rPr>
        <w:t xml:space="preserve">ensure progress is being made to </w:t>
      </w:r>
      <w:r>
        <w:rPr>
          <w:color w:val="404040" w:themeColor="text1" w:themeTint="BF"/>
          <w:spacing w:val="15"/>
          <w:sz w:val="22"/>
          <w:szCs w:val="22"/>
        </w:rPr>
        <w:t>obtain goals</w:t>
      </w:r>
      <w:r w:rsidR="001C2FE4" w:rsidRPr="003719A0">
        <w:rPr>
          <w:color w:val="404040" w:themeColor="text1" w:themeTint="BF"/>
          <w:spacing w:val="15"/>
          <w:sz w:val="22"/>
          <w:szCs w:val="22"/>
        </w:rPr>
        <w:t>. NCDHD will assist in convening these meetings and measuring progress with each work plan.</w:t>
      </w:r>
    </w:p>
    <w:p w14:paraId="6FAEF134" w14:textId="77777777" w:rsidR="00851602" w:rsidRPr="00EE2740" w:rsidRDefault="004931F3" w:rsidP="006E49DA">
      <w:pPr>
        <w:pStyle w:val="Style1"/>
        <w:ind w:right="-180"/>
        <w:rPr>
          <w:b w:val="0"/>
          <w:sz w:val="72"/>
        </w:rPr>
      </w:pPr>
      <w:bookmarkStart w:id="3" w:name="_Toc324411957"/>
      <w:r>
        <w:rPr>
          <w:b w:val="0"/>
          <w:sz w:val="72"/>
        </w:rPr>
        <w:lastRenderedPageBreak/>
        <w:t>Priority 1:</w:t>
      </w:r>
      <w:r w:rsidR="00851602">
        <w:rPr>
          <w:b w:val="0"/>
          <w:sz w:val="72"/>
        </w:rPr>
        <w:t xml:space="preserve"> </w:t>
      </w:r>
      <w:r w:rsidR="00851602" w:rsidRPr="00EE2740">
        <w:rPr>
          <w:b w:val="0"/>
          <w:sz w:val="72"/>
        </w:rPr>
        <w:t>Physical Wellness</w:t>
      </w:r>
    </w:p>
    <w:bookmarkEnd w:id="3"/>
    <w:p w14:paraId="25683F5E" w14:textId="202715C9" w:rsidR="00EA2A33" w:rsidRPr="009E4BF4" w:rsidRDefault="004F3B00" w:rsidP="006E49DA">
      <w:pPr>
        <w:pStyle w:val="Title"/>
        <w:spacing w:after="160" w:line="259" w:lineRule="auto"/>
        <w:rPr>
          <w:b/>
          <w:color w:val="1C441E" w:themeColor="accent1" w:themeShade="80"/>
          <w:sz w:val="24"/>
          <w:szCs w:val="24"/>
        </w:rPr>
      </w:pPr>
      <w:r>
        <w:rPr>
          <w:b/>
          <w:noProof/>
          <w:color w:val="1C441E" w:themeColor="accent1" w:themeShade="80"/>
          <w:sz w:val="24"/>
          <w:szCs w:val="24"/>
        </w:rPr>
        <mc:AlternateContent>
          <mc:Choice Requires="wps">
            <w:drawing>
              <wp:anchor distT="4294967295" distB="4294967295" distL="114300" distR="114300" simplePos="0" relativeHeight="251728896" behindDoc="0" locked="0" layoutInCell="1" allowOverlap="1" wp14:anchorId="55AC97C0" wp14:editId="68946657">
                <wp:simplePos x="0" y="0"/>
                <wp:positionH relativeFrom="column">
                  <wp:posOffset>-105410</wp:posOffset>
                </wp:positionH>
                <wp:positionV relativeFrom="paragraph">
                  <wp:posOffset>256539</wp:posOffset>
                </wp:positionV>
                <wp:extent cx="6511925"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11925" cy="0"/>
                        </a:xfrm>
                        <a:prstGeom prst="line">
                          <a:avLst/>
                        </a:prstGeom>
                        <a:ln w="22225">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0AD52C51" id="Straight Connector 4" o:spid="_x0000_s1026" style="position:absolute;z-index:2517288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8.3pt,20.2pt" to="504.4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" strokecolor="#38883c [3204]" strokeweight="1.75pt">
                <o:lock v:ext="edit" shapetype="f"/>
              </v:line>
            </w:pict>
          </mc:Fallback>
        </mc:AlternateContent>
      </w:r>
      <w:r w:rsidR="00EE2740">
        <w:rPr>
          <w:b/>
          <w:color w:val="1C441E" w:themeColor="accent1" w:themeShade="80"/>
          <w:sz w:val="24"/>
          <w:szCs w:val="24"/>
        </w:rPr>
        <w:t xml:space="preserve">STRATEGIC ISSUE 1: HOW DO WE OPTIMIZE PHYSICAL WELLNESS WITHIN THE HEALTH DISTRICT? </w:t>
      </w:r>
    </w:p>
    <w:p w14:paraId="2B53CD25" w14:textId="77777777" w:rsidR="00EE2740" w:rsidRPr="00EE2740" w:rsidRDefault="00EE2740" w:rsidP="006E49DA">
      <w:pPr>
        <w:spacing w:before="0" w:line="240" w:lineRule="auto"/>
        <w:rPr>
          <w:rFonts w:asciiTheme="majorHAnsi" w:hAnsiTheme="majorHAnsi"/>
          <w:color w:val="38883C" w:themeColor="accent1"/>
          <w:sz w:val="24"/>
        </w:rPr>
      </w:pPr>
      <w:r w:rsidRPr="00EE2740">
        <w:rPr>
          <w:rFonts w:asciiTheme="majorHAnsi" w:hAnsiTheme="majorHAnsi"/>
          <w:b/>
          <w:color w:val="38883C" w:themeColor="accent1"/>
          <w:sz w:val="24"/>
          <w:szCs w:val="24"/>
        </w:rPr>
        <w:t>CURRENT SITUATION</w:t>
      </w:r>
    </w:p>
    <w:p w14:paraId="48F1CFAB" w14:textId="77777777" w:rsidR="009E4BF4" w:rsidRDefault="009E4BF4" w:rsidP="009C11BB">
      <w:pPr>
        <w:rPr>
          <w:rFonts w:asciiTheme="majorHAnsi" w:hAnsiTheme="majorHAnsi"/>
          <w:caps/>
          <w:color w:val="404040" w:themeColor="text1" w:themeTint="BF"/>
          <w:sz w:val="24"/>
        </w:rPr>
      </w:pPr>
    </w:p>
    <w:p w14:paraId="7FB8BB0B" w14:textId="77777777" w:rsidR="00135296" w:rsidRPr="00135296" w:rsidRDefault="001934DF" w:rsidP="00135296">
      <w:pPr>
        <w:rPr>
          <w:sz w:val="22"/>
          <w:szCs w:val="22"/>
        </w:rPr>
        <w:sectPr w:rsidR="00135296" w:rsidRPr="00135296" w:rsidSect="00233D96">
          <w:type w:val="continuous"/>
          <w:pgSz w:w="12240" w:h="15840"/>
          <w:pgMar w:top="720" w:right="720" w:bottom="1440" w:left="1080" w:header="648" w:footer="720" w:gutter="0"/>
          <w:pgNumType w:start="5"/>
          <w:cols w:space="720"/>
          <w:titlePg/>
          <w:docGrid w:linePitch="360"/>
        </w:sectPr>
      </w:pPr>
      <w:r w:rsidRPr="00135296">
        <w:rPr>
          <w:b/>
          <w:sz w:val="22"/>
          <w:szCs w:val="22"/>
        </w:rPr>
        <w:t>Diabetes</w:t>
      </w:r>
      <w:r w:rsidRPr="00135296">
        <w:rPr>
          <w:sz w:val="22"/>
          <w:szCs w:val="22"/>
        </w:rPr>
        <w:t xml:space="preserve"> by itself is now regarded as the strongest risk factor for </w:t>
      </w:r>
      <w:r w:rsidR="00135296" w:rsidRPr="00135296">
        <w:rPr>
          <w:sz w:val="22"/>
          <w:szCs w:val="22"/>
        </w:rPr>
        <w:t>Heart D</w:t>
      </w:r>
      <w:r w:rsidRPr="00135296">
        <w:rPr>
          <w:sz w:val="22"/>
          <w:szCs w:val="22"/>
        </w:rPr>
        <w:t>isease; however, a variety of mechanisms—not solely blood glucose levels—most likely come into play. The blood vessels in patients with diabetes are more susceptible to other well-established risk factors</w:t>
      </w:r>
      <w:r w:rsidR="00A1384C">
        <w:rPr>
          <w:sz w:val="22"/>
          <w:szCs w:val="22"/>
        </w:rPr>
        <w:t xml:space="preserve">. According to the ADA, the combination of </w:t>
      </w:r>
      <w:r w:rsidR="00A1384C">
        <w:rPr>
          <w:b/>
          <w:sz w:val="22"/>
          <w:szCs w:val="22"/>
        </w:rPr>
        <w:t xml:space="preserve">High Blood Pressure </w:t>
      </w:r>
      <w:r w:rsidR="00A1384C">
        <w:rPr>
          <w:sz w:val="22"/>
          <w:szCs w:val="22"/>
        </w:rPr>
        <w:t xml:space="preserve">and Type 2 </w:t>
      </w:r>
      <w:r w:rsidR="00A1384C" w:rsidRPr="00FE49CF">
        <w:rPr>
          <w:b/>
          <w:sz w:val="22"/>
          <w:szCs w:val="22"/>
        </w:rPr>
        <w:t>Diabetes</w:t>
      </w:r>
      <w:r w:rsidR="00A1384C">
        <w:rPr>
          <w:sz w:val="22"/>
          <w:szCs w:val="22"/>
        </w:rPr>
        <w:t xml:space="preserve"> is particularly lethal and can significantly raise a person’s risk of having a heart attack. </w:t>
      </w:r>
      <w:r w:rsidR="00FE49CF">
        <w:rPr>
          <w:sz w:val="22"/>
          <w:szCs w:val="22"/>
        </w:rPr>
        <w:t>T</w:t>
      </w:r>
      <w:r w:rsidR="00135296">
        <w:rPr>
          <w:sz w:val="22"/>
          <w:szCs w:val="22"/>
        </w:rPr>
        <w:t>he age-adjusted death rate</w:t>
      </w:r>
      <w:r w:rsidR="006D498E">
        <w:rPr>
          <w:sz w:val="22"/>
          <w:szCs w:val="22"/>
        </w:rPr>
        <w:t xml:space="preserve"> of Heart Disease in</w:t>
      </w:r>
      <w:r w:rsidR="00FE49CF">
        <w:rPr>
          <w:sz w:val="22"/>
          <w:szCs w:val="22"/>
        </w:rPr>
        <w:t xml:space="preserve"> Boyd County is</w:t>
      </w:r>
      <w:r w:rsidR="00135296">
        <w:rPr>
          <w:sz w:val="22"/>
          <w:szCs w:val="22"/>
        </w:rPr>
        <w:t xml:space="preserve"> at 209.5 per 100</w:t>
      </w:r>
      <w:r w:rsidR="00A1384C">
        <w:rPr>
          <w:sz w:val="22"/>
          <w:szCs w:val="22"/>
        </w:rPr>
        <w:t>,000 compared to 149.8</w:t>
      </w:r>
      <w:r w:rsidR="00135296">
        <w:rPr>
          <w:sz w:val="22"/>
          <w:szCs w:val="22"/>
        </w:rPr>
        <w:t xml:space="preserve"> per 100,000</w:t>
      </w:r>
      <w:r w:rsidR="00A1384C">
        <w:rPr>
          <w:sz w:val="22"/>
          <w:szCs w:val="22"/>
        </w:rPr>
        <w:t xml:space="preserve"> for the state of Nebraska</w:t>
      </w:r>
      <w:r w:rsidR="006D498E">
        <w:rPr>
          <w:sz w:val="22"/>
          <w:szCs w:val="22"/>
        </w:rPr>
        <w:t xml:space="preserve"> and the age-adjusted death rate for Ischemic Heart Disease in Boyd County at 135.7 per 100,000 compared to the Health People 2020 goal of less than 103.4 per 100,000</w:t>
      </w:r>
      <w:r w:rsidR="00FE49CF">
        <w:rPr>
          <w:sz w:val="22"/>
          <w:szCs w:val="22"/>
        </w:rPr>
        <w:t>.</w:t>
      </w:r>
      <w:r w:rsidR="00135296">
        <w:rPr>
          <w:sz w:val="22"/>
          <w:szCs w:val="22"/>
        </w:rPr>
        <w:t xml:space="preserve"> Niobrara Valley Hospital </w:t>
      </w:r>
      <w:r w:rsidR="006D498E">
        <w:rPr>
          <w:sz w:val="22"/>
          <w:szCs w:val="22"/>
        </w:rPr>
        <w:t>saw this as a great opportunity to</w:t>
      </w:r>
      <w:r w:rsidR="008853C4">
        <w:rPr>
          <w:sz w:val="22"/>
          <w:szCs w:val="22"/>
        </w:rPr>
        <w:t xml:space="preserve"> implement a tracking system to monitor and</w:t>
      </w:r>
      <w:r w:rsidR="006D498E">
        <w:rPr>
          <w:sz w:val="22"/>
          <w:szCs w:val="22"/>
        </w:rPr>
        <w:t xml:space="preserve"> </w:t>
      </w:r>
      <w:r w:rsidR="008853C4">
        <w:rPr>
          <w:sz w:val="22"/>
          <w:szCs w:val="22"/>
        </w:rPr>
        <w:t>establish measures</w:t>
      </w:r>
      <w:r w:rsidR="00FE49CF">
        <w:rPr>
          <w:sz w:val="22"/>
          <w:szCs w:val="22"/>
        </w:rPr>
        <w:t xml:space="preserve"> in the areas of diabetes and high blood pressure to help decrease the deaths associated with heart disease.</w:t>
      </w:r>
    </w:p>
    <w:p w14:paraId="6CEC92B9" w14:textId="77777777" w:rsidR="00537C07" w:rsidRDefault="00537C07" w:rsidP="00537C07">
      <w:pPr>
        <w:spacing w:before="0" w:after="0"/>
        <w:rPr>
          <w:rFonts w:asciiTheme="majorHAnsi" w:hAnsiTheme="majorHAnsi"/>
          <w:caps/>
          <w:color w:val="404040" w:themeColor="text1" w:themeTint="BF"/>
        </w:rPr>
      </w:pPr>
    </w:p>
    <w:p w14:paraId="4AC5BB9E" w14:textId="77777777" w:rsidR="00537C07" w:rsidRDefault="00537C07" w:rsidP="00537C07">
      <w:pPr>
        <w:spacing w:before="0" w:after="0"/>
        <w:rPr>
          <w:rFonts w:asciiTheme="majorHAnsi" w:hAnsiTheme="majorHAnsi"/>
          <w:caps/>
          <w:color w:val="404040" w:themeColor="text1" w:themeTint="BF"/>
        </w:rPr>
      </w:pPr>
    </w:p>
    <w:p w14:paraId="1EBB7258" w14:textId="77777777" w:rsidR="00537C07" w:rsidRDefault="00537C07" w:rsidP="00537C07">
      <w:pPr>
        <w:spacing w:before="0" w:after="0"/>
        <w:rPr>
          <w:rFonts w:asciiTheme="majorHAnsi" w:hAnsiTheme="majorHAnsi"/>
          <w:caps/>
          <w:color w:val="404040" w:themeColor="text1" w:themeTint="BF"/>
        </w:rPr>
      </w:pPr>
    </w:p>
    <w:p w14:paraId="181E5A8F" w14:textId="77777777" w:rsidR="00537C07" w:rsidRDefault="00537C07" w:rsidP="00537C07">
      <w:pPr>
        <w:spacing w:before="0" w:after="0"/>
        <w:rPr>
          <w:rFonts w:asciiTheme="majorHAnsi" w:hAnsiTheme="majorHAnsi"/>
          <w:caps/>
          <w:color w:val="404040" w:themeColor="text1" w:themeTint="BF"/>
        </w:rPr>
      </w:pPr>
    </w:p>
    <w:p w14:paraId="5F84E974" w14:textId="77777777" w:rsidR="00537C07" w:rsidRDefault="00537C07" w:rsidP="00537C07">
      <w:pPr>
        <w:spacing w:before="0" w:after="0"/>
        <w:rPr>
          <w:rFonts w:asciiTheme="majorHAnsi" w:hAnsiTheme="majorHAnsi"/>
          <w:caps/>
          <w:color w:val="404040" w:themeColor="text1" w:themeTint="BF"/>
        </w:rPr>
      </w:pPr>
    </w:p>
    <w:p w14:paraId="08FCE840" w14:textId="77777777" w:rsidR="00537C07" w:rsidRDefault="00537C07" w:rsidP="00537C07">
      <w:pPr>
        <w:spacing w:before="0" w:after="0"/>
        <w:rPr>
          <w:rFonts w:asciiTheme="majorHAnsi" w:hAnsiTheme="majorHAnsi"/>
          <w:caps/>
          <w:color w:val="404040" w:themeColor="text1" w:themeTint="BF"/>
        </w:rPr>
      </w:pPr>
    </w:p>
    <w:p w14:paraId="6966A24F" w14:textId="77777777" w:rsidR="00537C07" w:rsidRDefault="00537C07" w:rsidP="00537C07">
      <w:pPr>
        <w:spacing w:before="0" w:after="0"/>
        <w:rPr>
          <w:rFonts w:asciiTheme="majorHAnsi" w:hAnsiTheme="majorHAnsi"/>
          <w:caps/>
          <w:color w:val="404040" w:themeColor="text1" w:themeTint="BF"/>
        </w:rPr>
      </w:pPr>
    </w:p>
    <w:p w14:paraId="216DA058" w14:textId="77777777" w:rsidR="00537C07" w:rsidRDefault="00537C07" w:rsidP="00537C07">
      <w:pPr>
        <w:spacing w:before="0" w:after="0"/>
        <w:rPr>
          <w:rFonts w:asciiTheme="majorHAnsi" w:hAnsiTheme="majorHAnsi"/>
          <w:caps/>
          <w:color w:val="404040" w:themeColor="text1" w:themeTint="BF"/>
        </w:rPr>
      </w:pPr>
    </w:p>
    <w:p w14:paraId="05AD1C2D" w14:textId="77777777" w:rsidR="00537C07" w:rsidRDefault="00537C07" w:rsidP="00537C07">
      <w:pPr>
        <w:spacing w:before="0" w:after="0"/>
        <w:rPr>
          <w:rFonts w:asciiTheme="majorHAnsi" w:hAnsiTheme="majorHAnsi"/>
          <w:caps/>
          <w:color w:val="404040" w:themeColor="text1" w:themeTint="BF"/>
        </w:rPr>
      </w:pPr>
    </w:p>
    <w:p w14:paraId="5D1E9368" w14:textId="77777777" w:rsidR="00537C07" w:rsidRDefault="00537C07" w:rsidP="00537C07">
      <w:pPr>
        <w:spacing w:before="0" w:after="0"/>
        <w:rPr>
          <w:rFonts w:asciiTheme="majorHAnsi" w:hAnsiTheme="majorHAnsi"/>
          <w:caps/>
          <w:color w:val="404040" w:themeColor="text1" w:themeTint="BF"/>
        </w:rPr>
      </w:pPr>
    </w:p>
    <w:p w14:paraId="7909EB4C" w14:textId="77777777" w:rsidR="00537C07" w:rsidRDefault="00537C07" w:rsidP="00537C07">
      <w:pPr>
        <w:spacing w:before="0" w:after="0"/>
        <w:rPr>
          <w:rFonts w:asciiTheme="majorHAnsi" w:hAnsiTheme="majorHAnsi"/>
          <w:caps/>
          <w:color w:val="404040" w:themeColor="text1" w:themeTint="BF"/>
        </w:rPr>
      </w:pPr>
    </w:p>
    <w:p w14:paraId="0C94BFBE" w14:textId="77777777" w:rsidR="00537C07" w:rsidRDefault="00537C07" w:rsidP="00537C07">
      <w:pPr>
        <w:spacing w:before="0" w:after="0"/>
        <w:rPr>
          <w:rFonts w:asciiTheme="majorHAnsi" w:hAnsiTheme="majorHAnsi"/>
          <w:caps/>
          <w:color w:val="404040" w:themeColor="text1" w:themeTint="BF"/>
        </w:rPr>
      </w:pPr>
    </w:p>
    <w:p w14:paraId="418C9CB0" w14:textId="77777777" w:rsidR="00537C07" w:rsidRDefault="00537C07" w:rsidP="00537C07">
      <w:pPr>
        <w:spacing w:before="0" w:after="0"/>
        <w:rPr>
          <w:rFonts w:asciiTheme="majorHAnsi" w:hAnsiTheme="majorHAnsi"/>
          <w:caps/>
          <w:color w:val="404040" w:themeColor="text1" w:themeTint="BF"/>
        </w:rPr>
      </w:pPr>
    </w:p>
    <w:p w14:paraId="4A63DC69" w14:textId="77777777" w:rsidR="00537C07" w:rsidRDefault="00537C07" w:rsidP="00537C07">
      <w:pPr>
        <w:spacing w:before="0" w:after="0"/>
        <w:rPr>
          <w:rFonts w:asciiTheme="majorHAnsi" w:hAnsiTheme="majorHAnsi"/>
          <w:caps/>
          <w:color w:val="404040" w:themeColor="text1" w:themeTint="BF"/>
        </w:rPr>
      </w:pPr>
    </w:p>
    <w:p w14:paraId="740B8521" w14:textId="77777777" w:rsidR="00537C07" w:rsidRDefault="00537C07" w:rsidP="00537C07">
      <w:pPr>
        <w:spacing w:before="0" w:after="0"/>
        <w:rPr>
          <w:rFonts w:asciiTheme="majorHAnsi" w:hAnsiTheme="majorHAnsi"/>
          <w:caps/>
          <w:color w:val="404040" w:themeColor="text1" w:themeTint="BF"/>
        </w:rPr>
      </w:pPr>
    </w:p>
    <w:p w14:paraId="78FF2CC9" w14:textId="77777777" w:rsidR="00537C07" w:rsidRDefault="00537C07" w:rsidP="00537C07">
      <w:pPr>
        <w:spacing w:before="0" w:after="0"/>
        <w:rPr>
          <w:rFonts w:asciiTheme="majorHAnsi" w:hAnsiTheme="majorHAnsi"/>
          <w:caps/>
          <w:color w:val="404040" w:themeColor="text1" w:themeTint="BF"/>
        </w:rPr>
      </w:pPr>
    </w:p>
    <w:p w14:paraId="70660723" w14:textId="77777777" w:rsidR="00537C07" w:rsidRDefault="00537C07" w:rsidP="00537C07">
      <w:pPr>
        <w:spacing w:before="0" w:after="0"/>
        <w:rPr>
          <w:rFonts w:asciiTheme="majorHAnsi" w:hAnsiTheme="majorHAnsi"/>
          <w:caps/>
          <w:color w:val="404040" w:themeColor="text1" w:themeTint="BF"/>
        </w:rPr>
      </w:pPr>
    </w:p>
    <w:p w14:paraId="152CCE1E" w14:textId="77777777" w:rsidR="00537C07" w:rsidRDefault="00537C07" w:rsidP="00537C07">
      <w:pPr>
        <w:spacing w:before="0" w:after="0"/>
        <w:rPr>
          <w:rFonts w:asciiTheme="majorHAnsi" w:hAnsiTheme="majorHAnsi"/>
          <w:caps/>
          <w:color w:val="404040" w:themeColor="text1" w:themeTint="BF"/>
        </w:rPr>
      </w:pPr>
    </w:p>
    <w:p w14:paraId="72EC06DF" w14:textId="77777777" w:rsidR="00537C07" w:rsidRDefault="00537C07" w:rsidP="00537C07">
      <w:pPr>
        <w:spacing w:before="0" w:after="0"/>
        <w:rPr>
          <w:rFonts w:asciiTheme="majorHAnsi" w:hAnsiTheme="majorHAnsi"/>
          <w:caps/>
          <w:color w:val="404040" w:themeColor="text1" w:themeTint="BF"/>
        </w:rPr>
      </w:pPr>
    </w:p>
    <w:p w14:paraId="63D09F22" w14:textId="77777777" w:rsidR="00537C07" w:rsidRPr="00537C07" w:rsidRDefault="00537C07" w:rsidP="00537C07">
      <w:pPr>
        <w:spacing w:before="0" w:after="0"/>
        <w:rPr>
          <w:rFonts w:asciiTheme="majorHAnsi" w:hAnsiTheme="majorHAnsi"/>
          <w:caps/>
          <w:color w:val="404040" w:themeColor="text1" w:themeTint="BF"/>
        </w:rPr>
        <w:sectPr w:rsidR="00537C07" w:rsidRPr="00537C07" w:rsidSect="00537C07">
          <w:type w:val="continuous"/>
          <w:pgSz w:w="12240" w:h="15840"/>
          <w:pgMar w:top="720" w:right="720" w:bottom="720" w:left="720" w:header="648" w:footer="720" w:gutter="0"/>
          <w:pgNumType w:start="5"/>
          <w:cols w:space="720"/>
          <w:titlePg/>
          <w:docGrid w:linePitch="360"/>
        </w:sectPr>
      </w:pPr>
    </w:p>
    <w:tbl>
      <w:tblPr>
        <w:tblW w:w="10980" w:type="dxa"/>
        <w:tblInd w:w="-72" w:type="dxa"/>
        <w:tblBorders>
          <w:bottom w:val="single" w:sz="18" w:space="0" w:color="1C441E" w:themeColor="accent1" w:themeShade="80"/>
        </w:tblBorders>
        <w:tblLook w:val="0000" w:firstRow="0" w:lastRow="0" w:firstColumn="0" w:lastColumn="0" w:noHBand="0" w:noVBand="0"/>
      </w:tblPr>
      <w:tblGrid>
        <w:gridCol w:w="10980"/>
      </w:tblGrid>
      <w:tr w:rsidR="00EE2740" w14:paraId="2083E12A" w14:textId="77777777" w:rsidTr="007B7EE7">
        <w:trPr>
          <w:trHeight w:val="70"/>
        </w:trPr>
        <w:tc>
          <w:tcPr>
            <w:tcW w:w="10980" w:type="dxa"/>
            <w:tcBorders>
              <w:bottom w:val="single" w:sz="18" w:space="0" w:color="38883C" w:themeColor="accent1"/>
            </w:tcBorders>
          </w:tcPr>
          <w:p w14:paraId="5575BA96" w14:textId="77777777" w:rsidR="00EE2740" w:rsidRDefault="00EE2740" w:rsidP="00851602">
            <w:pPr>
              <w:pStyle w:val="NoSpacing"/>
            </w:pPr>
          </w:p>
        </w:tc>
      </w:tr>
    </w:tbl>
    <w:p w14:paraId="7E61C579" w14:textId="77777777" w:rsidR="00354C8F" w:rsidRDefault="00354C8F" w:rsidP="00354C8F">
      <w:pPr>
        <w:rPr>
          <w:sz w:val="24"/>
        </w:rPr>
      </w:pPr>
      <w:r w:rsidRPr="00B36647">
        <w:rPr>
          <w:sz w:val="24"/>
        </w:rPr>
        <w:t xml:space="preserve">The remaining pages in this document outline the work plan </w:t>
      </w:r>
      <w:r w:rsidR="00D869BA" w:rsidRPr="00B36647">
        <w:rPr>
          <w:sz w:val="24"/>
        </w:rPr>
        <w:t xml:space="preserve">that Niobrara Valley Hospital (NVH) will use to address the priority health issue of physical wellness.  </w:t>
      </w:r>
      <w:r w:rsidRPr="00B36647">
        <w:rPr>
          <w:sz w:val="24"/>
        </w:rPr>
        <w:t xml:space="preserve">Over the course of the next three years, </w:t>
      </w:r>
      <w:r w:rsidR="00D869BA" w:rsidRPr="00B36647">
        <w:rPr>
          <w:sz w:val="24"/>
        </w:rPr>
        <w:t>NVH</w:t>
      </w:r>
      <w:r w:rsidRPr="00B36647">
        <w:rPr>
          <w:sz w:val="24"/>
        </w:rPr>
        <w:t xml:space="preserve"> will commit resources and efforts to activities as outlined in the work plan.  This section is meant to be a flexible, responsive component of the community health improvement plan.  As such, it will periodically be reviewed and updated to ensure the elements reflect </w:t>
      </w:r>
      <w:r w:rsidR="00D869BA" w:rsidRPr="00B36647">
        <w:rPr>
          <w:sz w:val="24"/>
        </w:rPr>
        <w:t>our</w:t>
      </w:r>
      <w:r w:rsidRPr="00B36647">
        <w:rPr>
          <w:sz w:val="24"/>
        </w:rPr>
        <w:t xml:space="preserve"> progress and </w:t>
      </w:r>
      <w:r w:rsidR="00D869BA" w:rsidRPr="00B36647">
        <w:rPr>
          <w:sz w:val="24"/>
        </w:rPr>
        <w:t xml:space="preserve">the </w:t>
      </w:r>
      <w:r w:rsidRPr="00B36647">
        <w:rPr>
          <w:sz w:val="24"/>
        </w:rPr>
        <w:t>needs of our community.</w:t>
      </w:r>
    </w:p>
    <w:p w14:paraId="07E19C29" w14:textId="77777777" w:rsidR="00BA27C9" w:rsidRDefault="00BA27C9" w:rsidP="00354C8F">
      <w:pPr>
        <w:rPr>
          <w:sz w:val="24"/>
        </w:rPr>
      </w:pPr>
    </w:p>
    <w:p w14:paraId="75308544" w14:textId="77777777" w:rsidR="00BA27C9" w:rsidRPr="00081F18" w:rsidRDefault="00BA27C9" w:rsidP="00BA27C9">
      <w:pPr>
        <w:pStyle w:val="Style1"/>
        <w:ind w:left="-180" w:right="-180"/>
        <w:rPr>
          <w:sz w:val="48"/>
        </w:rPr>
      </w:pPr>
      <w:r w:rsidRPr="00081F18">
        <w:rPr>
          <w:sz w:val="48"/>
        </w:rPr>
        <w:lastRenderedPageBreak/>
        <w:t>Priority 1: Physical Wellness</w:t>
      </w:r>
    </w:p>
    <w:p w14:paraId="617580A1" w14:textId="77777777" w:rsidR="00BA27C9" w:rsidRPr="009B6DC6" w:rsidRDefault="00BA27C9" w:rsidP="00BA27C9">
      <w:pPr>
        <w:pStyle w:val="Title"/>
        <w:spacing w:after="160" w:line="259" w:lineRule="auto"/>
        <w:ind w:left="-180"/>
        <w:rPr>
          <w:rFonts w:ascii="Franklin Gothic Demi" w:hAnsi="Franklin Gothic Demi"/>
          <w:b/>
          <w:color w:val="2A652C" w:themeColor="accent1" w:themeShade="BF"/>
          <w:sz w:val="32"/>
          <w:szCs w:val="24"/>
        </w:rPr>
      </w:pPr>
      <w:r w:rsidRPr="009B6DC6">
        <w:rPr>
          <w:rFonts w:ascii="Franklin Gothic Demi" w:hAnsi="Franklin Gothic Demi"/>
          <w:b/>
          <w:color w:val="2A652C" w:themeColor="accent1" w:themeShade="BF"/>
          <w:sz w:val="32"/>
          <w:szCs w:val="24"/>
        </w:rPr>
        <w:t>Goal: IMPROVE COMMUNITY PHYSICAL HEALTH AND WELLNESS.</w:t>
      </w:r>
    </w:p>
    <w:p w14:paraId="73D4954C" w14:textId="77777777" w:rsidR="000D2391" w:rsidRDefault="000D2391" w:rsidP="004820BB">
      <w:pPr>
        <w:pStyle w:val="Style1"/>
        <w:rPr>
          <w:rFonts w:asciiTheme="minorHAnsi" w:hAnsiTheme="minorHAnsi"/>
          <w:sz w:val="24"/>
          <w:szCs w:val="24"/>
        </w:rPr>
      </w:pPr>
    </w:p>
    <w:tbl>
      <w:tblPr>
        <w:tblStyle w:val="TableGrid"/>
        <w:tblW w:w="0" w:type="auto"/>
        <w:tblLook w:val="04A0" w:firstRow="1" w:lastRow="0" w:firstColumn="1" w:lastColumn="0" w:noHBand="0" w:noVBand="1"/>
      </w:tblPr>
      <w:tblGrid>
        <w:gridCol w:w="1615"/>
        <w:gridCol w:w="8815"/>
      </w:tblGrid>
      <w:tr w:rsidR="00537C07" w14:paraId="7F77C7F9" w14:textId="77777777" w:rsidTr="00537C07">
        <w:tc>
          <w:tcPr>
            <w:tcW w:w="1615" w:type="dxa"/>
            <w:shd w:val="clear" w:color="auto" w:fill="BFBFBF" w:themeFill="background1" w:themeFillShade="BF"/>
          </w:tcPr>
          <w:p w14:paraId="3D708BA1" w14:textId="77777777" w:rsidR="00537C07" w:rsidRPr="00FB21B0" w:rsidRDefault="00537C07" w:rsidP="00537C07">
            <w:pPr>
              <w:pStyle w:val="NoSpacing"/>
              <w:rPr>
                <w:b/>
              </w:rPr>
            </w:pPr>
            <w:r w:rsidRPr="00FB21B0">
              <w:rPr>
                <w:b/>
              </w:rPr>
              <w:t>OBJECTIVE 1.1:</w:t>
            </w:r>
          </w:p>
        </w:tc>
        <w:tc>
          <w:tcPr>
            <w:tcW w:w="8815" w:type="dxa"/>
            <w:shd w:val="clear" w:color="auto" w:fill="auto"/>
          </w:tcPr>
          <w:p w14:paraId="21A9859E" w14:textId="77777777" w:rsidR="00537C07" w:rsidRPr="00FB21B0" w:rsidRDefault="00A81992" w:rsidP="00537C07">
            <w:pPr>
              <w:pStyle w:val="NoSpacing"/>
            </w:pPr>
            <w:r w:rsidRPr="00FB21B0">
              <w:t>Increase the proportion of adults who have had their blood pressure measured.</w:t>
            </w:r>
          </w:p>
        </w:tc>
      </w:tr>
      <w:tr w:rsidR="00537C07" w14:paraId="72659B91" w14:textId="77777777" w:rsidTr="00537C07">
        <w:tc>
          <w:tcPr>
            <w:tcW w:w="10430" w:type="dxa"/>
            <w:gridSpan w:val="2"/>
            <w:shd w:val="clear" w:color="auto" w:fill="BFBFBF" w:themeFill="background1" w:themeFillShade="BF"/>
          </w:tcPr>
          <w:p w14:paraId="313FA9E6" w14:textId="77777777" w:rsidR="00537C07" w:rsidRPr="00FB21B0" w:rsidRDefault="00537C07" w:rsidP="00537C07">
            <w:pPr>
              <w:pStyle w:val="NoSpacing"/>
              <w:rPr>
                <w:b/>
              </w:rPr>
            </w:pPr>
            <w:r w:rsidRPr="00FB21B0">
              <w:rPr>
                <w:b/>
              </w:rPr>
              <w:t>EVIDENCE-BASED STRATEGIES:</w:t>
            </w:r>
          </w:p>
        </w:tc>
      </w:tr>
      <w:tr w:rsidR="00537C07" w:rsidRPr="00537C07" w14:paraId="173C3E52" w14:textId="77777777" w:rsidTr="00537C07">
        <w:tc>
          <w:tcPr>
            <w:tcW w:w="10430" w:type="dxa"/>
            <w:gridSpan w:val="2"/>
          </w:tcPr>
          <w:p w14:paraId="3F0E00AA" w14:textId="77777777" w:rsidR="00537C07" w:rsidRPr="00FB21B0" w:rsidRDefault="00A81992" w:rsidP="00537C07">
            <w:pPr>
              <w:pStyle w:val="NoSpacing"/>
            </w:pPr>
            <w:r w:rsidRPr="00FB21B0">
              <w:t>NVH will conduct blood pressure screenings</w:t>
            </w:r>
            <w:r w:rsidR="00FB21B0" w:rsidRPr="00FB21B0">
              <w:t xml:space="preserve"> at health fairs and events sponsored by the hospital &amp; Medical Clinic.</w:t>
            </w:r>
          </w:p>
        </w:tc>
      </w:tr>
      <w:tr w:rsidR="00537C07" w:rsidRPr="00537C07" w14:paraId="23F3AC0E" w14:textId="77777777" w:rsidTr="00537C07">
        <w:tc>
          <w:tcPr>
            <w:tcW w:w="10430" w:type="dxa"/>
            <w:gridSpan w:val="2"/>
          </w:tcPr>
          <w:p w14:paraId="7D2F8AFB" w14:textId="77777777" w:rsidR="00537C07" w:rsidRPr="00FB21B0" w:rsidRDefault="00FB21B0" w:rsidP="00537C07">
            <w:pPr>
              <w:pStyle w:val="NoSpacing"/>
            </w:pPr>
            <w:r w:rsidRPr="00FB21B0">
              <w:t>Attempt telephone follow-up with 100% of those who have a stage 2 hypertension result who do not opt out of follow-up and have a working telephone.</w:t>
            </w:r>
          </w:p>
        </w:tc>
      </w:tr>
      <w:tr w:rsidR="00537C07" w14:paraId="1B6B10B0" w14:textId="77777777" w:rsidTr="00537C07">
        <w:tc>
          <w:tcPr>
            <w:tcW w:w="10430" w:type="dxa"/>
            <w:gridSpan w:val="2"/>
          </w:tcPr>
          <w:p w14:paraId="561C6C14" w14:textId="77777777" w:rsidR="00537C07" w:rsidRDefault="00FB21B0" w:rsidP="00537C07">
            <w:pPr>
              <w:pStyle w:val="NoSpacing"/>
            </w:pPr>
            <w:r>
              <w:t>Provide educational brochures to those who have been identified about the importance of medication adherence and healthy lifestyle.</w:t>
            </w:r>
          </w:p>
        </w:tc>
      </w:tr>
    </w:tbl>
    <w:p w14:paraId="756BE61C" w14:textId="77777777" w:rsidR="00537C07" w:rsidRDefault="00537C07" w:rsidP="004820BB">
      <w:pPr>
        <w:pStyle w:val="Style1"/>
        <w:rPr>
          <w:rFonts w:asciiTheme="minorHAnsi" w:hAnsiTheme="minorHAnsi"/>
          <w:sz w:val="24"/>
          <w:szCs w:val="24"/>
        </w:rPr>
      </w:pPr>
    </w:p>
    <w:tbl>
      <w:tblPr>
        <w:tblStyle w:val="TableGrid"/>
        <w:tblW w:w="0" w:type="auto"/>
        <w:tblLook w:val="04A0" w:firstRow="1" w:lastRow="0" w:firstColumn="1" w:lastColumn="0" w:noHBand="0" w:noVBand="1"/>
      </w:tblPr>
      <w:tblGrid>
        <w:gridCol w:w="10430"/>
      </w:tblGrid>
      <w:tr w:rsidR="00537C07" w:rsidRPr="00F665F1" w14:paraId="6E6C4150" w14:textId="77777777" w:rsidTr="00F665F1">
        <w:tc>
          <w:tcPr>
            <w:tcW w:w="10430" w:type="dxa"/>
            <w:shd w:val="clear" w:color="auto" w:fill="BFBFBF" w:themeFill="background1" w:themeFillShade="BF"/>
          </w:tcPr>
          <w:p w14:paraId="4767A686" w14:textId="77777777" w:rsidR="00537C07" w:rsidRPr="00F665F1" w:rsidRDefault="00537C07" w:rsidP="00537C07">
            <w:pPr>
              <w:pStyle w:val="NoSpacing"/>
              <w:rPr>
                <w:b/>
              </w:rPr>
            </w:pPr>
            <w:r w:rsidRPr="00F665F1">
              <w:rPr>
                <w:b/>
              </w:rPr>
              <w:t>OUTCOME INDICATORS</w:t>
            </w:r>
          </w:p>
        </w:tc>
      </w:tr>
      <w:tr w:rsidR="00537C07" w:rsidRPr="00F665F1" w14:paraId="4353BB74" w14:textId="77777777" w:rsidTr="00F665F1">
        <w:tc>
          <w:tcPr>
            <w:tcW w:w="10430" w:type="dxa"/>
            <w:shd w:val="clear" w:color="auto" w:fill="BFBFBF" w:themeFill="background1" w:themeFillShade="BF"/>
          </w:tcPr>
          <w:p w14:paraId="4A1283B6" w14:textId="77777777" w:rsidR="00537C07" w:rsidRPr="00F665F1" w:rsidRDefault="00537C07" w:rsidP="00537C07">
            <w:pPr>
              <w:pStyle w:val="NoSpacing"/>
              <w:rPr>
                <w:b/>
              </w:rPr>
            </w:pPr>
            <w:r w:rsidRPr="00F665F1">
              <w:rPr>
                <w:b/>
              </w:rPr>
              <w:t xml:space="preserve">SHORT AND INTERMEDIATE </w:t>
            </w:r>
            <w:r w:rsidR="00F665F1" w:rsidRPr="00F665F1">
              <w:rPr>
                <w:b/>
              </w:rPr>
              <w:t>TERM</w:t>
            </w:r>
          </w:p>
        </w:tc>
      </w:tr>
      <w:tr w:rsidR="00F665F1" w14:paraId="22EDE5AE" w14:textId="77777777" w:rsidTr="00537C07">
        <w:tc>
          <w:tcPr>
            <w:tcW w:w="10430" w:type="dxa"/>
          </w:tcPr>
          <w:p w14:paraId="7E4B1EEA" w14:textId="77777777" w:rsidR="00F665F1" w:rsidRPr="006D3739" w:rsidRDefault="008853C4" w:rsidP="00F665F1">
            <w:pPr>
              <w:pStyle w:val="NoSpacing"/>
            </w:pPr>
            <w:r>
              <w:t>Number of communications in existing hospital communications vehicles that highlight hypertension and how it can be prevented/treated successfully.</w:t>
            </w:r>
          </w:p>
        </w:tc>
      </w:tr>
      <w:tr w:rsidR="00F665F1" w14:paraId="251E99BB" w14:textId="77777777" w:rsidTr="00537C07">
        <w:tc>
          <w:tcPr>
            <w:tcW w:w="10430" w:type="dxa"/>
          </w:tcPr>
          <w:p w14:paraId="1B9102A1" w14:textId="77777777" w:rsidR="00F665F1" w:rsidRPr="006D3739" w:rsidRDefault="008853C4" w:rsidP="00F665F1">
            <w:pPr>
              <w:pStyle w:val="NoSpacing"/>
            </w:pPr>
            <w:r>
              <w:t>Percent of eligible individuals with whom successful contact was made.</w:t>
            </w:r>
          </w:p>
        </w:tc>
      </w:tr>
      <w:tr w:rsidR="00F665F1" w:rsidRPr="00F665F1" w14:paraId="69194FA4" w14:textId="77777777" w:rsidTr="00F665F1">
        <w:tc>
          <w:tcPr>
            <w:tcW w:w="10430" w:type="dxa"/>
            <w:shd w:val="clear" w:color="auto" w:fill="BFBFBF" w:themeFill="background1" w:themeFillShade="BF"/>
          </w:tcPr>
          <w:p w14:paraId="21FC5A1A" w14:textId="77777777" w:rsidR="00F665F1" w:rsidRPr="006D3739" w:rsidRDefault="00F665F1" w:rsidP="00F665F1">
            <w:pPr>
              <w:pStyle w:val="NoSpacing"/>
              <w:rPr>
                <w:b/>
              </w:rPr>
            </w:pPr>
            <w:r w:rsidRPr="006D3739">
              <w:rPr>
                <w:b/>
              </w:rPr>
              <w:t>LONG TERM</w:t>
            </w:r>
          </w:p>
        </w:tc>
      </w:tr>
      <w:tr w:rsidR="00F665F1" w14:paraId="2C68AB49" w14:textId="77777777" w:rsidTr="00537C07">
        <w:tc>
          <w:tcPr>
            <w:tcW w:w="10430" w:type="dxa"/>
          </w:tcPr>
          <w:p w14:paraId="0B112943" w14:textId="77777777" w:rsidR="00F665F1" w:rsidRPr="006D3739" w:rsidRDefault="006D3739" w:rsidP="00F665F1">
            <w:pPr>
              <w:pStyle w:val="NoSpacing"/>
            </w:pPr>
            <w:r w:rsidRPr="006D3739">
              <w:t>Increase the proportion of adults who have had their blood pressure measured and can state whether their blood pressure was normal or high.</w:t>
            </w:r>
          </w:p>
        </w:tc>
      </w:tr>
    </w:tbl>
    <w:p w14:paraId="467FCEFC" w14:textId="77777777" w:rsidR="00537C07" w:rsidRDefault="00537C07" w:rsidP="004820BB">
      <w:pPr>
        <w:pStyle w:val="Style1"/>
        <w:rPr>
          <w:rFonts w:asciiTheme="minorHAnsi" w:hAnsiTheme="minorHAnsi"/>
          <w:sz w:val="24"/>
          <w:szCs w:val="24"/>
        </w:rPr>
      </w:pPr>
    </w:p>
    <w:tbl>
      <w:tblPr>
        <w:tblStyle w:val="TableGrid"/>
        <w:tblW w:w="0" w:type="auto"/>
        <w:tblLook w:val="04A0" w:firstRow="1" w:lastRow="0" w:firstColumn="1" w:lastColumn="0" w:noHBand="0" w:noVBand="1"/>
      </w:tblPr>
      <w:tblGrid>
        <w:gridCol w:w="1615"/>
        <w:gridCol w:w="8815"/>
      </w:tblGrid>
      <w:tr w:rsidR="00F665F1" w14:paraId="42E26306" w14:textId="77777777" w:rsidTr="006D3739">
        <w:tc>
          <w:tcPr>
            <w:tcW w:w="1615" w:type="dxa"/>
            <w:shd w:val="clear" w:color="auto" w:fill="BFBFBF" w:themeFill="background1" w:themeFillShade="BF"/>
          </w:tcPr>
          <w:p w14:paraId="30346D9E" w14:textId="77777777" w:rsidR="00F665F1" w:rsidRPr="00B36647" w:rsidRDefault="00F665F1" w:rsidP="006D3739">
            <w:pPr>
              <w:pStyle w:val="NoSpacing"/>
              <w:rPr>
                <w:b/>
              </w:rPr>
            </w:pPr>
            <w:r w:rsidRPr="00B36647">
              <w:rPr>
                <w:b/>
              </w:rPr>
              <w:t>OBJECTIVE 1.2:</w:t>
            </w:r>
          </w:p>
        </w:tc>
        <w:tc>
          <w:tcPr>
            <w:tcW w:w="8815" w:type="dxa"/>
            <w:shd w:val="clear" w:color="auto" w:fill="auto"/>
          </w:tcPr>
          <w:p w14:paraId="665E1898" w14:textId="77777777" w:rsidR="00F665F1" w:rsidRPr="00B36647" w:rsidRDefault="006D3739" w:rsidP="006D3739">
            <w:pPr>
              <w:pStyle w:val="NoSpacing"/>
            </w:pPr>
            <w:r w:rsidRPr="00B36647">
              <w:t>Increase the number of people getting screened for diabetes.</w:t>
            </w:r>
          </w:p>
        </w:tc>
      </w:tr>
      <w:tr w:rsidR="00F665F1" w14:paraId="7D12901B" w14:textId="77777777" w:rsidTr="006D3739">
        <w:tc>
          <w:tcPr>
            <w:tcW w:w="10430" w:type="dxa"/>
            <w:gridSpan w:val="2"/>
            <w:shd w:val="clear" w:color="auto" w:fill="BFBFBF" w:themeFill="background1" w:themeFillShade="BF"/>
          </w:tcPr>
          <w:p w14:paraId="01FDB4ED" w14:textId="77777777" w:rsidR="00F665F1" w:rsidRPr="00B36647" w:rsidRDefault="00F665F1" w:rsidP="006D3739">
            <w:pPr>
              <w:pStyle w:val="NoSpacing"/>
              <w:rPr>
                <w:b/>
              </w:rPr>
            </w:pPr>
            <w:r w:rsidRPr="00B36647">
              <w:rPr>
                <w:b/>
              </w:rPr>
              <w:t>EVIDENCE-BASED STRATEGIES:</w:t>
            </w:r>
          </w:p>
        </w:tc>
      </w:tr>
      <w:tr w:rsidR="00F665F1" w:rsidRPr="00537C07" w14:paraId="4FE40806" w14:textId="77777777" w:rsidTr="006D3739">
        <w:tc>
          <w:tcPr>
            <w:tcW w:w="10430" w:type="dxa"/>
            <w:gridSpan w:val="2"/>
          </w:tcPr>
          <w:p w14:paraId="4C2F5BDD" w14:textId="77777777" w:rsidR="00F665F1" w:rsidRPr="00B36647" w:rsidRDefault="006D3739" w:rsidP="006D3739">
            <w:pPr>
              <w:pStyle w:val="NoSpacing"/>
            </w:pPr>
            <w:r w:rsidRPr="00B36647">
              <w:t>At community screening events, offer a hemoglobin A1C following approved guidelines to find possible diabetes.</w:t>
            </w:r>
          </w:p>
        </w:tc>
      </w:tr>
      <w:tr w:rsidR="00F665F1" w:rsidRPr="00537C07" w14:paraId="054DBBB1" w14:textId="77777777" w:rsidTr="006D3739">
        <w:tc>
          <w:tcPr>
            <w:tcW w:w="10430" w:type="dxa"/>
            <w:gridSpan w:val="2"/>
          </w:tcPr>
          <w:p w14:paraId="7A14A6BE" w14:textId="77777777" w:rsidR="00F665F1" w:rsidRPr="00B36647" w:rsidRDefault="006D3739" w:rsidP="006D3739">
            <w:pPr>
              <w:pStyle w:val="NoSpacing"/>
            </w:pPr>
            <w:r w:rsidRPr="00B36647">
              <w:t xml:space="preserve">A telephonic follow-up attempt will be made to 100% of those whose hemoglobin A1C falls out of recommended ranges. </w:t>
            </w:r>
          </w:p>
        </w:tc>
      </w:tr>
    </w:tbl>
    <w:p w14:paraId="122621BD" w14:textId="77777777" w:rsidR="00F665F1" w:rsidRDefault="00F665F1" w:rsidP="004820BB">
      <w:pPr>
        <w:pStyle w:val="Style1"/>
        <w:rPr>
          <w:rFonts w:asciiTheme="minorHAnsi" w:hAnsiTheme="minorHAnsi"/>
          <w:sz w:val="24"/>
          <w:szCs w:val="24"/>
        </w:rPr>
      </w:pPr>
    </w:p>
    <w:tbl>
      <w:tblPr>
        <w:tblStyle w:val="TableGrid"/>
        <w:tblW w:w="0" w:type="auto"/>
        <w:tblLook w:val="04A0" w:firstRow="1" w:lastRow="0" w:firstColumn="1" w:lastColumn="0" w:noHBand="0" w:noVBand="1"/>
      </w:tblPr>
      <w:tblGrid>
        <w:gridCol w:w="10430"/>
      </w:tblGrid>
      <w:tr w:rsidR="00F665F1" w:rsidRPr="00F665F1" w14:paraId="13839A67" w14:textId="77777777" w:rsidTr="006D3739">
        <w:tc>
          <w:tcPr>
            <w:tcW w:w="10430" w:type="dxa"/>
            <w:shd w:val="clear" w:color="auto" w:fill="BFBFBF" w:themeFill="background1" w:themeFillShade="BF"/>
          </w:tcPr>
          <w:p w14:paraId="5BE8F81F" w14:textId="77777777" w:rsidR="00F665F1" w:rsidRPr="00F665F1" w:rsidRDefault="00F665F1" w:rsidP="006D3739">
            <w:pPr>
              <w:pStyle w:val="NoSpacing"/>
              <w:rPr>
                <w:b/>
              </w:rPr>
            </w:pPr>
            <w:r w:rsidRPr="00F665F1">
              <w:rPr>
                <w:b/>
              </w:rPr>
              <w:t>OUTCOME INDICATORS</w:t>
            </w:r>
          </w:p>
        </w:tc>
      </w:tr>
      <w:tr w:rsidR="00F665F1" w:rsidRPr="00F665F1" w14:paraId="0134957B" w14:textId="77777777" w:rsidTr="006D3739">
        <w:tc>
          <w:tcPr>
            <w:tcW w:w="10430" w:type="dxa"/>
            <w:shd w:val="clear" w:color="auto" w:fill="BFBFBF" w:themeFill="background1" w:themeFillShade="BF"/>
          </w:tcPr>
          <w:p w14:paraId="3AC70C6D" w14:textId="77777777" w:rsidR="00F665F1" w:rsidRPr="00F665F1" w:rsidRDefault="00F665F1" w:rsidP="006D3739">
            <w:pPr>
              <w:pStyle w:val="NoSpacing"/>
              <w:rPr>
                <w:b/>
              </w:rPr>
            </w:pPr>
            <w:r w:rsidRPr="00F665F1">
              <w:rPr>
                <w:b/>
              </w:rPr>
              <w:t>SHORT AND INTERMEDIATE TERM</w:t>
            </w:r>
          </w:p>
        </w:tc>
      </w:tr>
      <w:tr w:rsidR="00F665F1" w14:paraId="0473252A" w14:textId="77777777" w:rsidTr="006D3739">
        <w:tc>
          <w:tcPr>
            <w:tcW w:w="10430" w:type="dxa"/>
          </w:tcPr>
          <w:p w14:paraId="59574807" w14:textId="77777777" w:rsidR="00F665F1" w:rsidRPr="00537C07" w:rsidRDefault="008853C4" w:rsidP="00F665F1">
            <w:pPr>
              <w:pStyle w:val="NoSpacing"/>
              <w:rPr>
                <w:highlight w:val="yellow"/>
              </w:rPr>
            </w:pPr>
            <w:r>
              <w:t>N</w:t>
            </w:r>
            <w:r w:rsidR="00B36647" w:rsidRPr="00B36647">
              <w:t>umber of people getting screened for diabetes.</w:t>
            </w:r>
          </w:p>
        </w:tc>
      </w:tr>
      <w:tr w:rsidR="00F665F1" w14:paraId="603CBCCB" w14:textId="77777777" w:rsidTr="006D3739">
        <w:tc>
          <w:tcPr>
            <w:tcW w:w="10430" w:type="dxa"/>
          </w:tcPr>
          <w:p w14:paraId="50657B6C" w14:textId="77777777" w:rsidR="00F665F1" w:rsidRPr="00537C07" w:rsidRDefault="0088109E" w:rsidP="00F665F1">
            <w:pPr>
              <w:pStyle w:val="NoSpacing"/>
              <w:rPr>
                <w:highlight w:val="yellow"/>
              </w:rPr>
            </w:pPr>
            <w:r>
              <w:t>N</w:t>
            </w:r>
            <w:r w:rsidR="00B36647" w:rsidRPr="00B36647">
              <w:t>umber of people receiving a hemoglobin A1C following approved guidelines to find possible prediabetes.</w:t>
            </w:r>
          </w:p>
        </w:tc>
      </w:tr>
      <w:tr w:rsidR="00F665F1" w:rsidRPr="00F665F1" w14:paraId="11E829E8" w14:textId="77777777" w:rsidTr="006D3739">
        <w:tc>
          <w:tcPr>
            <w:tcW w:w="10430" w:type="dxa"/>
            <w:shd w:val="clear" w:color="auto" w:fill="BFBFBF" w:themeFill="background1" w:themeFillShade="BF"/>
          </w:tcPr>
          <w:p w14:paraId="15239A6E" w14:textId="77777777" w:rsidR="00F665F1" w:rsidRPr="00F665F1" w:rsidRDefault="00F665F1" w:rsidP="00F665F1">
            <w:pPr>
              <w:pStyle w:val="NoSpacing"/>
              <w:rPr>
                <w:b/>
              </w:rPr>
            </w:pPr>
            <w:r w:rsidRPr="00F665F1">
              <w:rPr>
                <w:b/>
              </w:rPr>
              <w:t>LONG TERM</w:t>
            </w:r>
          </w:p>
        </w:tc>
      </w:tr>
      <w:tr w:rsidR="00F665F1" w14:paraId="156B3B76" w14:textId="77777777" w:rsidTr="006D3739">
        <w:tc>
          <w:tcPr>
            <w:tcW w:w="10430" w:type="dxa"/>
          </w:tcPr>
          <w:p w14:paraId="129C68C0" w14:textId="77777777" w:rsidR="00F665F1" w:rsidRPr="00537C07" w:rsidRDefault="00B36647" w:rsidP="00F665F1">
            <w:pPr>
              <w:pStyle w:val="NoSpacing"/>
              <w:rPr>
                <w:highlight w:val="yellow"/>
              </w:rPr>
            </w:pPr>
            <w:r w:rsidRPr="00B36647">
              <w:t>Increase the number of those who are diagnosed with diabetes but do not know they have this disease.</w:t>
            </w:r>
          </w:p>
        </w:tc>
      </w:tr>
    </w:tbl>
    <w:p w14:paraId="4DD4C9B3" w14:textId="77777777" w:rsidR="00F665F1" w:rsidRDefault="00F665F1" w:rsidP="004820BB">
      <w:pPr>
        <w:pStyle w:val="Style1"/>
        <w:rPr>
          <w:rFonts w:asciiTheme="minorHAnsi" w:hAnsiTheme="minorHAnsi"/>
          <w:sz w:val="24"/>
          <w:szCs w:val="24"/>
        </w:rPr>
      </w:pPr>
    </w:p>
    <w:p w14:paraId="774ABBD4" w14:textId="77777777" w:rsidR="00B36647" w:rsidRDefault="00B36647" w:rsidP="004820BB">
      <w:pPr>
        <w:pStyle w:val="Style1"/>
        <w:rPr>
          <w:rFonts w:asciiTheme="minorHAnsi" w:hAnsiTheme="minorHAnsi"/>
          <w:sz w:val="24"/>
          <w:szCs w:val="24"/>
        </w:rPr>
      </w:pPr>
    </w:p>
    <w:p w14:paraId="0914B220" w14:textId="77777777" w:rsidR="00B36647" w:rsidRDefault="00B36647" w:rsidP="004820BB">
      <w:pPr>
        <w:pStyle w:val="Style1"/>
        <w:rPr>
          <w:rFonts w:asciiTheme="minorHAnsi" w:hAnsiTheme="minorHAnsi"/>
          <w:sz w:val="24"/>
          <w:szCs w:val="24"/>
        </w:rPr>
      </w:pPr>
    </w:p>
    <w:p w14:paraId="7A021DB5" w14:textId="77777777" w:rsidR="00B36647" w:rsidRDefault="00B36647" w:rsidP="004820BB">
      <w:pPr>
        <w:pStyle w:val="Style1"/>
        <w:rPr>
          <w:rFonts w:asciiTheme="minorHAnsi" w:hAnsiTheme="minorHAnsi"/>
          <w:sz w:val="24"/>
          <w:szCs w:val="24"/>
        </w:rPr>
      </w:pPr>
    </w:p>
    <w:p w14:paraId="3E3AAFC6" w14:textId="77777777" w:rsidR="00B36647" w:rsidRDefault="00B36647" w:rsidP="004820BB">
      <w:pPr>
        <w:pStyle w:val="Style1"/>
        <w:rPr>
          <w:rFonts w:asciiTheme="minorHAnsi" w:hAnsiTheme="minorHAnsi"/>
          <w:sz w:val="24"/>
          <w:szCs w:val="24"/>
        </w:rPr>
      </w:pPr>
    </w:p>
    <w:p w14:paraId="6C76250E" w14:textId="77777777" w:rsidR="00B36647" w:rsidRDefault="00B36647" w:rsidP="004820BB">
      <w:pPr>
        <w:pStyle w:val="Style1"/>
        <w:rPr>
          <w:rFonts w:asciiTheme="minorHAnsi" w:hAnsiTheme="minorHAnsi"/>
          <w:sz w:val="24"/>
          <w:szCs w:val="24"/>
        </w:rPr>
      </w:pPr>
    </w:p>
    <w:p w14:paraId="0B787A08" w14:textId="77777777" w:rsidR="00F665F1" w:rsidRPr="00537C07" w:rsidRDefault="00F665F1" w:rsidP="004820BB">
      <w:pPr>
        <w:pStyle w:val="Style1"/>
        <w:rPr>
          <w:rFonts w:asciiTheme="minorHAnsi" w:hAnsiTheme="minorHAnsi"/>
          <w:sz w:val="24"/>
          <w:szCs w:val="24"/>
        </w:rPr>
      </w:pPr>
    </w:p>
    <w:sectPr w:rsidR="00F665F1" w:rsidRPr="00537C07" w:rsidSect="00025607">
      <w:type w:val="continuous"/>
      <w:pgSz w:w="12240" w:h="15840"/>
      <w:pgMar w:top="720" w:right="720" w:bottom="1440" w:left="1080" w:header="648" w:footer="720" w:gutter="0"/>
      <w:pgNumType w:start="5"/>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A64522" w14:textId="77777777" w:rsidR="004404E9" w:rsidRDefault="004404E9" w:rsidP="00B3237E">
      <w:pPr>
        <w:spacing w:after="0" w:line="240" w:lineRule="auto"/>
      </w:pPr>
      <w:r>
        <w:separator/>
      </w:r>
    </w:p>
  </w:endnote>
  <w:endnote w:type="continuationSeparator" w:id="0">
    <w:p w14:paraId="618BE33E" w14:textId="77777777" w:rsidR="004404E9" w:rsidRDefault="004404E9" w:rsidP="00B323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13AAE2" w14:textId="77777777" w:rsidR="00DE7D58" w:rsidRDefault="00246018" w:rsidP="00015632">
    <w:pPr>
      <w:pStyle w:val="Footer"/>
      <w:framePr w:wrap="around" w:vAnchor="text" w:hAnchor="margin" w:xAlign="right" w:y="1"/>
      <w:rPr>
        <w:rStyle w:val="PageNumber"/>
      </w:rPr>
    </w:pPr>
    <w:r>
      <w:rPr>
        <w:rStyle w:val="PageNumber"/>
      </w:rPr>
      <w:fldChar w:fldCharType="begin"/>
    </w:r>
    <w:r w:rsidR="00DE7D58">
      <w:rPr>
        <w:rStyle w:val="PageNumber"/>
      </w:rPr>
      <w:instrText xml:space="preserve">PAGE  </w:instrText>
    </w:r>
    <w:r>
      <w:rPr>
        <w:rStyle w:val="PageNumber"/>
      </w:rPr>
      <w:fldChar w:fldCharType="end"/>
    </w:r>
  </w:p>
  <w:p w14:paraId="058F81E3" w14:textId="77777777" w:rsidR="00DE7D58" w:rsidRDefault="00DE7D58" w:rsidP="0001563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8352"/>
      <w:gridCol w:w="2088"/>
    </w:tblGrid>
    <w:sdt>
      <w:sdtPr>
        <w:rPr>
          <w:rFonts w:asciiTheme="majorHAnsi" w:eastAsiaTheme="majorEastAsia" w:hAnsiTheme="majorHAnsi" w:cstheme="majorBidi"/>
        </w:rPr>
        <w:id w:val="-1573032544"/>
        <w:docPartObj>
          <w:docPartGallery w:val="Page Numbers (Bottom of Page)"/>
          <w:docPartUnique/>
        </w:docPartObj>
      </w:sdtPr>
      <w:sdtEndPr>
        <w:rPr>
          <w:rFonts w:asciiTheme="minorHAnsi" w:eastAsiaTheme="minorEastAsia" w:hAnsiTheme="minorHAnsi" w:cstheme="minorBidi"/>
          <w:noProof/>
        </w:rPr>
      </w:sdtEndPr>
      <w:sdtContent>
        <w:tr w:rsidR="00DE7D58" w14:paraId="71C2E082" w14:textId="77777777">
          <w:trPr>
            <w:trHeight w:val="727"/>
          </w:trPr>
          <w:tc>
            <w:tcPr>
              <w:tcW w:w="4000" w:type="pct"/>
              <w:tcBorders>
                <w:right w:val="triple" w:sz="4" w:space="0" w:color="38883C" w:themeColor="accent1"/>
              </w:tcBorders>
            </w:tcPr>
            <w:p w14:paraId="79791081" w14:textId="77777777" w:rsidR="00DE7D58" w:rsidRDefault="00DE7D58">
              <w:pPr>
                <w:tabs>
                  <w:tab w:val="left" w:pos="620"/>
                  <w:tab w:val="center" w:pos="4320"/>
                </w:tabs>
                <w:jc w:val="right"/>
                <w:rPr>
                  <w:rFonts w:asciiTheme="majorHAnsi" w:eastAsiaTheme="majorEastAsia" w:hAnsiTheme="majorHAnsi" w:cstheme="majorBidi"/>
                </w:rPr>
              </w:pPr>
            </w:p>
          </w:tc>
          <w:tc>
            <w:tcPr>
              <w:tcW w:w="1000" w:type="pct"/>
              <w:tcBorders>
                <w:left w:val="triple" w:sz="4" w:space="0" w:color="38883C" w:themeColor="accent1"/>
              </w:tcBorders>
            </w:tcPr>
            <w:p w14:paraId="347B1AE0" w14:textId="77777777" w:rsidR="00DE7D58" w:rsidRDefault="00246018">
              <w:pPr>
                <w:tabs>
                  <w:tab w:val="left" w:pos="1490"/>
                </w:tabs>
                <w:rPr>
                  <w:rFonts w:asciiTheme="majorHAnsi" w:eastAsiaTheme="majorEastAsia" w:hAnsiTheme="majorHAnsi" w:cstheme="majorBidi"/>
                  <w:sz w:val="28"/>
                  <w:szCs w:val="28"/>
                </w:rPr>
              </w:pPr>
              <w:r>
                <w:fldChar w:fldCharType="begin"/>
              </w:r>
              <w:r w:rsidR="00CC5E1E">
                <w:instrText xml:space="preserve"> PAGE    \* MERGEFORMAT </w:instrText>
              </w:r>
              <w:r>
                <w:fldChar w:fldCharType="separate"/>
              </w:r>
              <w:r w:rsidR="00935168">
                <w:rPr>
                  <w:noProof/>
                </w:rPr>
                <w:t>1</w:t>
              </w:r>
              <w:r>
                <w:rPr>
                  <w:noProof/>
                </w:rPr>
                <w:fldChar w:fldCharType="end"/>
              </w:r>
            </w:p>
          </w:tc>
        </w:tr>
      </w:sdtContent>
    </w:sdt>
  </w:tbl>
  <w:p w14:paraId="5C2BD2F6" w14:textId="77777777" w:rsidR="00DE7D58" w:rsidRDefault="00DE7D58" w:rsidP="00015632">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8352"/>
      <w:gridCol w:w="2088"/>
    </w:tblGrid>
    <w:sdt>
      <w:sdtPr>
        <w:rPr>
          <w:rFonts w:asciiTheme="majorHAnsi" w:eastAsiaTheme="majorEastAsia" w:hAnsiTheme="majorHAnsi" w:cstheme="majorBidi"/>
        </w:rPr>
        <w:id w:val="-1509832662"/>
        <w:docPartObj>
          <w:docPartGallery w:val="Page Numbers (Bottom of Page)"/>
          <w:docPartUnique/>
        </w:docPartObj>
      </w:sdtPr>
      <w:sdtEndPr>
        <w:rPr>
          <w:rFonts w:asciiTheme="minorHAnsi" w:eastAsiaTheme="minorEastAsia" w:hAnsiTheme="minorHAnsi" w:cstheme="minorBidi"/>
          <w:noProof/>
        </w:rPr>
      </w:sdtEndPr>
      <w:sdtContent>
        <w:tr w:rsidR="00B5459E" w14:paraId="13C54537" w14:textId="77777777">
          <w:trPr>
            <w:trHeight w:val="727"/>
          </w:trPr>
          <w:tc>
            <w:tcPr>
              <w:tcW w:w="4000" w:type="pct"/>
              <w:tcBorders>
                <w:right w:val="triple" w:sz="4" w:space="0" w:color="38883C" w:themeColor="accent1"/>
              </w:tcBorders>
            </w:tcPr>
            <w:p w14:paraId="45470E56" w14:textId="77777777" w:rsidR="00B5459E" w:rsidRDefault="00B5459E">
              <w:pPr>
                <w:tabs>
                  <w:tab w:val="left" w:pos="620"/>
                  <w:tab w:val="center" w:pos="4320"/>
                </w:tabs>
                <w:jc w:val="right"/>
                <w:rPr>
                  <w:rFonts w:asciiTheme="majorHAnsi" w:eastAsiaTheme="majorEastAsia" w:hAnsiTheme="majorHAnsi" w:cstheme="majorBidi"/>
                </w:rPr>
              </w:pPr>
            </w:p>
          </w:tc>
          <w:tc>
            <w:tcPr>
              <w:tcW w:w="1000" w:type="pct"/>
              <w:tcBorders>
                <w:left w:val="triple" w:sz="4" w:space="0" w:color="38883C" w:themeColor="accent1"/>
              </w:tcBorders>
            </w:tcPr>
            <w:p w14:paraId="51FDE19E" w14:textId="77777777" w:rsidR="00B5459E" w:rsidRDefault="00246018">
              <w:pPr>
                <w:tabs>
                  <w:tab w:val="left" w:pos="1490"/>
                </w:tabs>
                <w:rPr>
                  <w:rFonts w:asciiTheme="majorHAnsi" w:eastAsiaTheme="majorEastAsia" w:hAnsiTheme="majorHAnsi" w:cstheme="majorBidi"/>
                  <w:sz w:val="28"/>
                  <w:szCs w:val="28"/>
                </w:rPr>
              </w:pPr>
              <w:r>
                <w:fldChar w:fldCharType="begin"/>
              </w:r>
              <w:r w:rsidR="00B5459E">
                <w:instrText xml:space="preserve"> PAGE    \* MERGEFORMAT </w:instrText>
              </w:r>
              <w:r>
                <w:fldChar w:fldCharType="separate"/>
              </w:r>
              <w:r w:rsidR="00935168">
                <w:rPr>
                  <w:noProof/>
                </w:rPr>
                <w:t>0</w:t>
              </w:r>
              <w:r>
                <w:rPr>
                  <w:noProof/>
                </w:rPr>
                <w:fldChar w:fldCharType="end"/>
              </w:r>
            </w:p>
          </w:tc>
        </w:tr>
      </w:sdtContent>
    </w:sdt>
  </w:tbl>
  <w:p w14:paraId="11FD0827" w14:textId="77777777" w:rsidR="00B5459E" w:rsidRDefault="00B545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4673EB" w14:textId="77777777" w:rsidR="004404E9" w:rsidRDefault="004404E9" w:rsidP="00B3237E">
      <w:pPr>
        <w:spacing w:after="0" w:line="240" w:lineRule="auto"/>
      </w:pPr>
      <w:r>
        <w:separator/>
      </w:r>
    </w:p>
  </w:footnote>
  <w:footnote w:type="continuationSeparator" w:id="0">
    <w:p w14:paraId="09DA782B" w14:textId="77777777" w:rsidR="004404E9" w:rsidRDefault="004404E9" w:rsidP="00B323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006161" w14:textId="77777777" w:rsidR="00DE7D58" w:rsidRDefault="00DE7D58" w:rsidP="00971B8B">
    <w:pPr>
      <w:pStyle w:val="Header"/>
      <w:tabs>
        <w:tab w:val="left" w:pos="3945"/>
      </w:tabs>
    </w:pPr>
    <w:r w:rsidRPr="00015632">
      <w:rPr>
        <w:b/>
      </w:rPr>
      <w:t>Community Health Improvement Plan</w:t>
    </w:r>
    <w:r>
      <w:tab/>
    </w:r>
    <w:r>
      <w:tab/>
    </w:r>
    <w:r>
      <w:tab/>
      <w:t xml:space="preserve">  </w:t>
    </w:r>
    <w:r w:rsidRPr="00015632">
      <w:rPr>
        <w:b/>
      </w:rPr>
      <w:t>2016</w:t>
    </w:r>
  </w:p>
  <w:p w14:paraId="7BA4C217" w14:textId="77777777" w:rsidR="00DE7D58" w:rsidRDefault="00DE7D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FD1230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25CED400"/>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85F51B6"/>
    <w:multiLevelType w:val="hybridMultilevel"/>
    <w:tmpl w:val="B5889A7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alibri"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alibri"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alibri"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36F46FF"/>
    <w:multiLevelType w:val="hybridMultilevel"/>
    <w:tmpl w:val="5D560430"/>
    <w:lvl w:ilvl="0" w:tplc="04090005">
      <w:start w:val="1"/>
      <w:numFmt w:val="bullet"/>
      <w:lvlText w:val=""/>
      <w:lvlJc w:val="left"/>
      <w:pPr>
        <w:ind w:left="776" w:hanging="360"/>
      </w:pPr>
      <w:rPr>
        <w:rFonts w:ascii="Wingdings" w:hAnsi="Wingdings" w:hint="default"/>
      </w:rPr>
    </w:lvl>
    <w:lvl w:ilvl="1" w:tplc="04090003">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4" w15:restartNumberingAfterBreak="0">
    <w:nsid w:val="18F34873"/>
    <w:multiLevelType w:val="hybridMultilevel"/>
    <w:tmpl w:val="B5889A7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alibri"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alibri"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alibri"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C353515"/>
    <w:multiLevelType w:val="hybridMultilevel"/>
    <w:tmpl w:val="A3DA79AA"/>
    <w:lvl w:ilvl="0" w:tplc="1CB4ACD2">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F34879"/>
    <w:multiLevelType w:val="hybridMultilevel"/>
    <w:tmpl w:val="BE9ACA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2C2B88"/>
    <w:multiLevelType w:val="hybridMultilevel"/>
    <w:tmpl w:val="D264EB4C"/>
    <w:lvl w:ilvl="0" w:tplc="04090005">
      <w:start w:val="1"/>
      <w:numFmt w:val="bullet"/>
      <w:lvlText w:val=""/>
      <w:lvlJc w:val="left"/>
      <w:pPr>
        <w:ind w:left="776" w:hanging="360"/>
      </w:pPr>
      <w:rPr>
        <w:rFonts w:ascii="Wingdings" w:hAnsi="Wingdings"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8" w15:restartNumberingAfterBreak="0">
    <w:nsid w:val="35EA1469"/>
    <w:multiLevelType w:val="hybridMultilevel"/>
    <w:tmpl w:val="6E74D5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alibri"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alibri"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alibri"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69B17C2"/>
    <w:multiLevelType w:val="hybridMultilevel"/>
    <w:tmpl w:val="166474B8"/>
    <w:lvl w:ilvl="0" w:tplc="04090005">
      <w:start w:val="1"/>
      <w:numFmt w:val="bullet"/>
      <w:lvlText w:val=""/>
      <w:lvlJc w:val="left"/>
      <w:pPr>
        <w:ind w:left="776" w:hanging="360"/>
      </w:pPr>
      <w:rPr>
        <w:rFonts w:ascii="Wingdings" w:hAnsi="Wingdings" w:hint="default"/>
      </w:rPr>
    </w:lvl>
    <w:lvl w:ilvl="1" w:tplc="04090003">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10" w15:restartNumberingAfterBreak="0">
    <w:nsid w:val="472D5B90"/>
    <w:multiLevelType w:val="hybridMultilevel"/>
    <w:tmpl w:val="CDE429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92519B9"/>
    <w:multiLevelType w:val="hybridMultilevel"/>
    <w:tmpl w:val="E76CD9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9C52CC7"/>
    <w:multiLevelType w:val="hybridMultilevel"/>
    <w:tmpl w:val="7E1C9C8A"/>
    <w:lvl w:ilvl="0" w:tplc="04090005">
      <w:start w:val="1"/>
      <w:numFmt w:val="bullet"/>
      <w:lvlText w:val=""/>
      <w:lvlJc w:val="left"/>
      <w:pPr>
        <w:ind w:left="776" w:hanging="360"/>
      </w:pPr>
      <w:rPr>
        <w:rFonts w:ascii="Wingdings" w:hAnsi="Wingdings"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13" w15:restartNumberingAfterBreak="0">
    <w:nsid w:val="5FC668FE"/>
    <w:multiLevelType w:val="hybridMultilevel"/>
    <w:tmpl w:val="67326F60"/>
    <w:lvl w:ilvl="0" w:tplc="04090005">
      <w:start w:val="1"/>
      <w:numFmt w:val="bullet"/>
      <w:lvlText w:val=""/>
      <w:lvlJc w:val="left"/>
      <w:pPr>
        <w:ind w:left="776" w:hanging="360"/>
      </w:pPr>
      <w:rPr>
        <w:rFonts w:ascii="Wingdings" w:hAnsi="Wingdings"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14" w15:restartNumberingAfterBreak="0">
    <w:nsid w:val="65071524"/>
    <w:multiLevelType w:val="hybridMultilevel"/>
    <w:tmpl w:val="1520CE8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C705FB1"/>
    <w:multiLevelType w:val="hybridMultilevel"/>
    <w:tmpl w:val="881C187E"/>
    <w:lvl w:ilvl="0" w:tplc="04090005">
      <w:start w:val="1"/>
      <w:numFmt w:val="bullet"/>
      <w:lvlText w:val=""/>
      <w:lvlJc w:val="left"/>
      <w:pPr>
        <w:ind w:left="776" w:hanging="360"/>
      </w:pPr>
      <w:rPr>
        <w:rFonts w:ascii="Wingdings" w:hAnsi="Wingdings" w:hint="default"/>
      </w:rPr>
    </w:lvl>
    <w:lvl w:ilvl="1" w:tplc="04090003">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16" w15:restartNumberingAfterBreak="0">
    <w:nsid w:val="74FC45F9"/>
    <w:multiLevelType w:val="hybridMultilevel"/>
    <w:tmpl w:val="33A499BC"/>
    <w:lvl w:ilvl="0" w:tplc="04090005">
      <w:start w:val="1"/>
      <w:numFmt w:val="bullet"/>
      <w:lvlText w:val=""/>
      <w:lvlJc w:val="left"/>
      <w:pPr>
        <w:ind w:left="776" w:hanging="360"/>
      </w:pPr>
      <w:rPr>
        <w:rFonts w:ascii="Wingdings" w:hAnsi="Wingdings"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17" w15:restartNumberingAfterBreak="0">
    <w:nsid w:val="76736684"/>
    <w:multiLevelType w:val="hybridMultilevel"/>
    <w:tmpl w:val="8B3050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6811784"/>
    <w:multiLevelType w:val="hybridMultilevel"/>
    <w:tmpl w:val="D61EC9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alibr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alibri"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alibri"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B4C575C"/>
    <w:multiLevelType w:val="hybridMultilevel"/>
    <w:tmpl w:val="4EB4D7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2160" w:hanging="360"/>
      </w:pPr>
      <w:rPr>
        <w:rFonts w:ascii="Courier New" w:hAnsi="Courier New" w:cs="Calibr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alibri"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alibri"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19"/>
  </w:num>
  <w:num w:numId="3">
    <w:abstractNumId w:val="18"/>
  </w:num>
  <w:num w:numId="4">
    <w:abstractNumId w:val="8"/>
  </w:num>
  <w:num w:numId="5">
    <w:abstractNumId w:val="17"/>
  </w:num>
  <w:num w:numId="6">
    <w:abstractNumId w:val="2"/>
  </w:num>
  <w:num w:numId="7">
    <w:abstractNumId w:val="14"/>
  </w:num>
  <w:num w:numId="8">
    <w:abstractNumId w:val="3"/>
  </w:num>
  <w:num w:numId="9">
    <w:abstractNumId w:val="12"/>
  </w:num>
  <w:num w:numId="10">
    <w:abstractNumId w:val="15"/>
  </w:num>
  <w:num w:numId="11">
    <w:abstractNumId w:val="13"/>
  </w:num>
  <w:num w:numId="12">
    <w:abstractNumId w:val="7"/>
  </w:num>
  <w:num w:numId="13">
    <w:abstractNumId w:val="9"/>
  </w:num>
  <w:num w:numId="14">
    <w:abstractNumId w:val="16"/>
  </w:num>
  <w:num w:numId="15">
    <w:abstractNumId w:val="10"/>
  </w:num>
  <w:num w:numId="16">
    <w:abstractNumId w:val="6"/>
  </w:num>
  <w:num w:numId="17">
    <w:abstractNumId w:val="1"/>
  </w:num>
  <w:num w:numId="18">
    <w:abstractNumId w:val="0"/>
  </w:num>
  <w:num w:numId="19">
    <w:abstractNumId w:val="5"/>
  </w:num>
  <w:num w:numId="20">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hdrShapeDefaults>
    <o:shapedefaults v:ext="edit" spidmax="71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4CA"/>
    <w:rsid w:val="00004B00"/>
    <w:rsid w:val="00005C8F"/>
    <w:rsid w:val="00012710"/>
    <w:rsid w:val="00015632"/>
    <w:rsid w:val="00020E6B"/>
    <w:rsid w:val="000215E9"/>
    <w:rsid w:val="00025607"/>
    <w:rsid w:val="00035A8C"/>
    <w:rsid w:val="00067A52"/>
    <w:rsid w:val="00080361"/>
    <w:rsid w:val="00081F18"/>
    <w:rsid w:val="00094E6C"/>
    <w:rsid w:val="000D095B"/>
    <w:rsid w:val="000D2391"/>
    <w:rsid w:val="000E0725"/>
    <w:rsid w:val="000E4EC2"/>
    <w:rsid w:val="000F238A"/>
    <w:rsid w:val="0010699B"/>
    <w:rsid w:val="001124F4"/>
    <w:rsid w:val="0011255F"/>
    <w:rsid w:val="001142BE"/>
    <w:rsid w:val="0011783A"/>
    <w:rsid w:val="00122672"/>
    <w:rsid w:val="00127FED"/>
    <w:rsid w:val="00135296"/>
    <w:rsid w:val="0015722A"/>
    <w:rsid w:val="00157A72"/>
    <w:rsid w:val="001635D9"/>
    <w:rsid w:val="001665DA"/>
    <w:rsid w:val="0017044B"/>
    <w:rsid w:val="00173E1F"/>
    <w:rsid w:val="001764F7"/>
    <w:rsid w:val="00181ED7"/>
    <w:rsid w:val="00185777"/>
    <w:rsid w:val="0018638E"/>
    <w:rsid w:val="00187A4B"/>
    <w:rsid w:val="001934DF"/>
    <w:rsid w:val="001943A6"/>
    <w:rsid w:val="001B330E"/>
    <w:rsid w:val="001B765A"/>
    <w:rsid w:val="001C2FE4"/>
    <w:rsid w:val="001D6C2C"/>
    <w:rsid w:val="001E22F1"/>
    <w:rsid w:val="001E34AA"/>
    <w:rsid w:val="001F0EA9"/>
    <w:rsid w:val="001F1095"/>
    <w:rsid w:val="001F2333"/>
    <w:rsid w:val="001F382B"/>
    <w:rsid w:val="001F7B80"/>
    <w:rsid w:val="00204CA8"/>
    <w:rsid w:val="002074CF"/>
    <w:rsid w:val="002101CE"/>
    <w:rsid w:val="0021443C"/>
    <w:rsid w:val="00226584"/>
    <w:rsid w:val="00226A14"/>
    <w:rsid w:val="00233D96"/>
    <w:rsid w:val="00242591"/>
    <w:rsid w:val="00246018"/>
    <w:rsid w:val="00253920"/>
    <w:rsid w:val="00254F06"/>
    <w:rsid w:val="00256313"/>
    <w:rsid w:val="00256F65"/>
    <w:rsid w:val="002609DE"/>
    <w:rsid w:val="002630BA"/>
    <w:rsid w:val="002966FA"/>
    <w:rsid w:val="00297F16"/>
    <w:rsid w:val="002B1801"/>
    <w:rsid w:val="002B457C"/>
    <w:rsid w:val="002C1846"/>
    <w:rsid w:val="002D273E"/>
    <w:rsid w:val="002D38DB"/>
    <w:rsid w:val="00306608"/>
    <w:rsid w:val="0030756A"/>
    <w:rsid w:val="00316701"/>
    <w:rsid w:val="0032621F"/>
    <w:rsid w:val="00330632"/>
    <w:rsid w:val="00332B65"/>
    <w:rsid w:val="0033301C"/>
    <w:rsid w:val="00333B3A"/>
    <w:rsid w:val="00334011"/>
    <w:rsid w:val="00337DEC"/>
    <w:rsid w:val="003411DE"/>
    <w:rsid w:val="00343A88"/>
    <w:rsid w:val="003474B2"/>
    <w:rsid w:val="003476B1"/>
    <w:rsid w:val="00351E6D"/>
    <w:rsid w:val="00354C8F"/>
    <w:rsid w:val="0035581A"/>
    <w:rsid w:val="003719A0"/>
    <w:rsid w:val="0037407D"/>
    <w:rsid w:val="003756DB"/>
    <w:rsid w:val="003901C1"/>
    <w:rsid w:val="00392993"/>
    <w:rsid w:val="003A1439"/>
    <w:rsid w:val="003A3ADE"/>
    <w:rsid w:val="003A6CDD"/>
    <w:rsid w:val="003B0028"/>
    <w:rsid w:val="003B56D4"/>
    <w:rsid w:val="003C5B0C"/>
    <w:rsid w:val="003C615A"/>
    <w:rsid w:val="003D0BA0"/>
    <w:rsid w:val="003E2115"/>
    <w:rsid w:val="003F273F"/>
    <w:rsid w:val="00411336"/>
    <w:rsid w:val="00427A13"/>
    <w:rsid w:val="00436817"/>
    <w:rsid w:val="00436AE4"/>
    <w:rsid w:val="004404E9"/>
    <w:rsid w:val="00442D0F"/>
    <w:rsid w:val="00443F71"/>
    <w:rsid w:val="0044698E"/>
    <w:rsid w:val="00446BA7"/>
    <w:rsid w:val="004475FA"/>
    <w:rsid w:val="004528DB"/>
    <w:rsid w:val="00460F9D"/>
    <w:rsid w:val="004677A6"/>
    <w:rsid w:val="00475EC3"/>
    <w:rsid w:val="004820BB"/>
    <w:rsid w:val="004840A7"/>
    <w:rsid w:val="00492A42"/>
    <w:rsid w:val="004931F3"/>
    <w:rsid w:val="004A16D4"/>
    <w:rsid w:val="004A5953"/>
    <w:rsid w:val="004B27B7"/>
    <w:rsid w:val="004B3108"/>
    <w:rsid w:val="004B3E3A"/>
    <w:rsid w:val="004B6665"/>
    <w:rsid w:val="004C1394"/>
    <w:rsid w:val="004D6059"/>
    <w:rsid w:val="004E5750"/>
    <w:rsid w:val="004E6286"/>
    <w:rsid w:val="004F1BB8"/>
    <w:rsid w:val="004F3679"/>
    <w:rsid w:val="004F3B00"/>
    <w:rsid w:val="00504012"/>
    <w:rsid w:val="005102FF"/>
    <w:rsid w:val="00537C07"/>
    <w:rsid w:val="0054341B"/>
    <w:rsid w:val="005461BC"/>
    <w:rsid w:val="005510C8"/>
    <w:rsid w:val="00582C49"/>
    <w:rsid w:val="005A0880"/>
    <w:rsid w:val="005A15D7"/>
    <w:rsid w:val="005A3056"/>
    <w:rsid w:val="005B21EA"/>
    <w:rsid w:val="005B5EEE"/>
    <w:rsid w:val="005B7A09"/>
    <w:rsid w:val="005D25CA"/>
    <w:rsid w:val="005D33D0"/>
    <w:rsid w:val="005D625C"/>
    <w:rsid w:val="005D72D0"/>
    <w:rsid w:val="005E1D28"/>
    <w:rsid w:val="005E4686"/>
    <w:rsid w:val="0060048A"/>
    <w:rsid w:val="00602376"/>
    <w:rsid w:val="00603F2D"/>
    <w:rsid w:val="006116C3"/>
    <w:rsid w:val="00634413"/>
    <w:rsid w:val="00634EF0"/>
    <w:rsid w:val="00636440"/>
    <w:rsid w:val="006409B9"/>
    <w:rsid w:val="0064182A"/>
    <w:rsid w:val="00652392"/>
    <w:rsid w:val="00657A84"/>
    <w:rsid w:val="0066097F"/>
    <w:rsid w:val="00662F3C"/>
    <w:rsid w:val="00665C5E"/>
    <w:rsid w:val="00672F6F"/>
    <w:rsid w:val="0067668C"/>
    <w:rsid w:val="006839DF"/>
    <w:rsid w:val="00683DB9"/>
    <w:rsid w:val="006866FA"/>
    <w:rsid w:val="0069349F"/>
    <w:rsid w:val="006C712C"/>
    <w:rsid w:val="006D3739"/>
    <w:rsid w:val="006D41EB"/>
    <w:rsid w:val="006D498E"/>
    <w:rsid w:val="006E169A"/>
    <w:rsid w:val="006E49DA"/>
    <w:rsid w:val="006F5308"/>
    <w:rsid w:val="006F7640"/>
    <w:rsid w:val="00716ED3"/>
    <w:rsid w:val="0072024B"/>
    <w:rsid w:val="00723965"/>
    <w:rsid w:val="00724A31"/>
    <w:rsid w:val="0072737A"/>
    <w:rsid w:val="007302FD"/>
    <w:rsid w:val="007305C1"/>
    <w:rsid w:val="00733AB6"/>
    <w:rsid w:val="00741E66"/>
    <w:rsid w:val="0074259B"/>
    <w:rsid w:val="0074571B"/>
    <w:rsid w:val="0076043B"/>
    <w:rsid w:val="0079291E"/>
    <w:rsid w:val="007A61EF"/>
    <w:rsid w:val="007B69B6"/>
    <w:rsid w:val="007B6A8B"/>
    <w:rsid w:val="007B7EE7"/>
    <w:rsid w:val="007C5F1B"/>
    <w:rsid w:val="007D14CA"/>
    <w:rsid w:val="007D5CDC"/>
    <w:rsid w:val="007D7B68"/>
    <w:rsid w:val="007E161D"/>
    <w:rsid w:val="007E47AA"/>
    <w:rsid w:val="00802B72"/>
    <w:rsid w:val="008413D2"/>
    <w:rsid w:val="00851602"/>
    <w:rsid w:val="00854CE7"/>
    <w:rsid w:val="00862290"/>
    <w:rsid w:val="00863B0D"/>
    <w:rsid w:val="00865428"/>
    <w:rsid w:val="0086586F"/>
    <w:rsid w:val="008663D7"/>
    <w:rsid w:val="0087600D"/>
    <w:rsid w:val="008764C3"/>
    <w:rsid w:val="00876FEE"/>
    <w:rsid w:val="0087782A"/>
    <w:rsid w:val="0088109E"/>
    <w:rsid w:val="00881F57"/>
    <w:rsid w:val="00885105"/>
    <w:rsid w:val="0088535F"/>
    <w:rsid w:val="008853C4"/>
    <w:rsid w:val="0089411B"/>
    <w:rsid w:val="00894441"/>
    <w:rsid w:val="008A5710"/>
    <w:rsid w:val="008B0B01"/>
    <w:rsid w:val="008B48F1"/>
    <w:rsid w:val="008B5AF8"/>
    <w:rsid w:val="008C39E5"/>
    <w:rsid w:val="008D38AF"/>
    <w:rsid w:val="008D6800"/>
    <w:rsid w:val="008E1C91"/>
    <w:rsid w:val="008E297B"/>
    <w:rsid w:val="008E41E8"/>
    <w:rsid w:val="008E5D90"/>
    <w:rsid w:val="008E6AE2"/>
    <w:rsid w:val="008F0FB3"/>
    <w:rsid w:val="00912567"/>
    <w:rsid w:val="00914B30"/>
    <w:rsid w:val="00927EAC"/>
    <w:rsid w:val="00934DD3"/>
    <w:rsid w:val="00935168"/>
    <w:rsid w:val="00937566"/>
    <w:rsid w:val="009413F1"/>
    <w:rsid w:val="00941BF5"/>
    <w:rsid w:val="00944A99"/>
    <w:rsid w:val="0095497E"/>
    <w:rsid w:val="0096326D"/>
    <w:rsid w:val="00971B8B"/>
    <w:rsid w:val="00977EAE"/>
    <w:rsid w:val="009870D7"/>
    <w:rsid w:val="009977F7"/>
    <w:rsid w:val="009A3CDE"/>
    <w:rsid w:val="009B591C"/>
    <w:rsid w:val="009B6300"/>
    <w:rsid w:val="009B6DC6"/>
    <w:rsid w:val="009C11BB"/>
    <w:rsid w:val="009D6848"/>
    <w:rsid w:val="009E1E9C"/>
    <w:rsid w:val="009E2F61"/>
    <w:rsid w:val="009E47F2"/>
    <w:rsid w:val="009E4BF4"/>
    <w:rsid w:val="009E5E35"/>
    <w:rsid w:val="009F78D0"/>
    <w:rsid w:val="00A057B8"/>
    <w:rsid w:val="00A078BA"/>
    <w:rsid w:val="00A12BB2"/>
    <w:rsid w:val="00A12DB2"/>
    <w:rsid w:val="00A1384C"/>
    <w:rsid w:val="00A166B5"/>
    <w:rsid w:val="00A2037F"/>
    <w:rsid w:val="00A242DB"/>
    <w:rsid w:val="00A31EE9"/>
    <w:rsid w:val="00A35A71"/>
    <w:rsid w:val="00A35B07"/>
    <w:rsid w:val="00A37832"/>
    <w:rsid w:val="00A42077"/>
    <w:rsid w:val="00A4376D"/>
    <w:rsid w:val="00A47836"/>
    <w:rsid w:val="00A652E2"/>
    <w:rsid w:val="00A81992"/>
    <w:rsid w:val="00A82587"/>
    <w:rsid w:val="00A87719"/>
    <w:rsid w:val="00A918DC"/>
    <w:rsid w:val="00A92701"/>
    <w:rsid w:val="00A971D5"/>
    <w:rsid w:val="00AB3414"/>
    <w:rsid w:val="00AB620F"/>
    <w:rsid w:val="00AD3C35"/>
    <w:rsid w:val="00AD6854"/>
    <w:rsid w:val="00AE16A1"/>
    <w:rsid w:val="00AF42F9"/>
    <w:rsid w:val="00AF4FAE"/>
    <w:rsid w:val="00B04C9F"/>
    <w:rsid w:val="00B10222"/>
    <w:rsid w:val="00B3237E"/>
    <w:rsid w:val="00B33595"/>
    <w:rsid w:val="00B34DE9"/>
    <w:rsid w:val="00B36647"/>
    <w:rsid w:val="00B366B1"/>
    <w:rsid w:val="00B36DC7"/>
    <w:rsid w:val="00B437DE"/>
    <w:rsid w:val="00B43DA4"/>
    <w:rsid w:val="00B51830"/>
    <w:rsid w:val="00B5239C"/>
    <w:rsid w:val="00B5459E"/>
    <w:rsid w:val="00B55B61"/>
    <w:rsid w:val="00B6464B"/>
    <w:rsid w:val="00B675A9"/>
    <w:rsid w:val="00B70C19"/>
    <w:rsid w:val="00B826DB"/>
    <w:rsid w:val="00B837A3"/>
    <w:rsid w:val="00BA0DCB"/>
    <w:rsid w:val="00BA27C9"/>
    <w:rsid w:val="00BB7C83"/>
    <w:rsid w:val="00BC1F15"/>
    <w:rsid w:val="00BC426B"/>
    <w:rsid w:val="00BD0E3F"/>
    <w:rsid w:val="00BD2FDD"/>
    <w:rsid w:val="00BE25AB"/>
    <w:rsid w:val="00BE5340"/>
    <w:rsid w:val="00BE6481"/>
    <w:rsid w:val="00BF00B8"/>
    <w:rsid w:val="00C13F1F"/>
    <w:rsid w:val="00C161D2"/>
    <w:rsid w:val="00C43A5D"/>
    <w:rsid w:val="00C500D0"/>
    <w:rsid w:val="00C5086B"/>
    <w:rsid w:val="00C62E78"/>
    <w:rsid w:val="00C66BF6"/>
    <w:rsid w:val="00C81ED6"/>
    <w:rsid w:val="00C83D47"/>
    <w:rsid w:val="00C84247"/>
    <w:rsid w:val="00C867E7"/>
    <w:rsid w:val="00C92E52"/>
    <w:rsid w:val="00CA498B"/>
    <w:rsid w:val="00CB1F58"/>
    <w:rsid w:val="00CB6CA6"/>
    <w:rsid w:val="00CC5E1E"/>
    <w:rsid w:val="00CF283B"/>
    <w:rsid w:val="00CF4590"/>
    <w:rsid w:val="00D02E87"/>
    <w:rsid w:val="00D14D6C"/>
    <w:rsid w:val="00D1541C"/>
    <w:rsid w:val="00D23160"/>
    <w:rsid w:val="00D26467"/>
    <w:rsid w:val="00D33963"/>
    <w:rsid w:val="00D412E6"/>
    <w:rsid w:val="00D52647"/>
    <w:rsid w:val="00D57DFE"/>
    <w:rsid w:val="00D62B79"/>
    <w:rsid w:val="00D63B6D"/>
    <w:rsid w:val="00D63E87"/>
    <w:rsid w:val="00D869BA"/>
    <w:rsid w:val="00D95E3A"/>
    <w:rsid w:val="00DA1022"/>
    <w:rsid w:val="00DA1D6A"/>
    <w:rsid w:val="00DA30AF"/>
    <w:rsid w:val="00DB26D6"/>
    <w:rsid w:val="00DC2863"/>
    <w:rsid w:val="00DC2C7D"/>
    <w:rsid w:val="00DC6331"/>
    <w:rsid w:val="00DE7D58"/>
    <w:rsid w:val="00DF1149"/>
    <w:rsid w:val="00DF7E04"/>
    <w:rsid w:val="00E00082"/>
    <w:rsid w:val="00E01C6F"/>
    <w:rsid w:val="00E104E6"/>
    <w:rsid w:val="00E23D5F"/>
    <w:rsid w:val="00E34BF1"/>
    <w:rsid w:val="00E4522F"/>
    <w:rsid w:val="00E46261"/>
    <w:rsid w:val="00E47A02"/>
    <w:rsid w:val="00E56A4A"/>
    <w:rsid w:val="00E625DE"/>
    <w:rsid w:val="00E64781"/>
    <w:rsid w:val="00E678DE"/>
    <w:rsid w:val="00E71BC6"/>
    <w:rsid w:val="00E72FA3"/>
    <w:rsid w:val="00E756C5"/>
    <w:rsid w:val="00E909DB"/>
    <w:rsid w:val="00E94ACF"/>
    <w:rsid w:val="00EA2A33"/>
    <w:rsid w:val="00EA305E"/>
    <w:rsid w:val="00EA587A"/>
    <w:rsid w:val="00EC3535"/>
    <w:rsid w:val="00EC50C8"/>
    <w:rsid w:val="00EC5457"/>
    <w:rsid w:val="00ED1964"/>
    <w:rsid w:val="00ED479C"/>
    <w:rsid w:val="00EE2740"/>
    <w:rsid w:val="00EE47FC"/>
    <w:rsid w:val="00EE5109"/>
    <w:rsid w:val="00EE5252"/>
    <w:rsid w:val="00EE6DC8"/>
    <w:rsid w:val="00EF0CD9"/>
    <w:rsid w:val="00EF2BE8"/>
    <w:rsid w:val="00EF5836"/>
    <w:rsid w:val="00F00B38"/>
    <w:rsid w:val="00F02499"/>
    <w:rsid w:val="00F0367B"/>
    <w:rsid w:val="00F16EC7"/>
    <w:rsid w:val="00F23F13"/>
    <w:rsid w:val="00F30EA2"/>
    <w:rsid w:val="00F45D7A"/>
    <w:rsid w:val="00F530A6"/>
    <w:rsid w:val="00F5728B"/>
    <w:rsid w:val="00F61778"/>
    <w:rsid w:val="00F62653"/>
    <w:rsid w:val="00F665F1"/>
    <w:rsid w:val="00F66B41"/>
    <w:rsid w:val="00F732C6"/>
    <w:rsid w:val="00F76B39"/>
    <w:rsid w:val="00F83D9A"/>
    <w:rsid w:val="00F8697D"/>
    <w:rsid w:val="00F90AF7"/>
    <w:rsid w:val="00F90BFD"/>
    <w:rsid w:val="00F90FA6"/>
    <w:rsid w:val="00F91E28"/>
    <w:rsid w:val="00F91F91"/>
    <w:rsid w:val="00F94BCD"/>
    <w:rsid w:val="00FA4232"/>
    <w:rsid w:val="00FA4FB6"/>
    <w:rsid w:val="00FB21B0"/>
    <w:rsid w:val="00FC0CCB"/>
    <w:rsid w:val="00FC1F33"/>
    <w:rsid w:val="00FC4ECB"/>
    <w:rsid w:val="00FD2E04"/>
    <w:rsid w:val="00FD68C8"/>
    <w:rsid w:val="00FD7096"/>
    <w:rsid w:val="00FE1B41"/>
    <w:rsid w:val="00FE1F7D"/>
    <w:rsid w:val="00FE3739"/>
    <w:rsid w:val="00FE49CF"/>
    <w:rsid w:val="00FF136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753A711D"/>
  <w15:docId w15:val="{AD406582-9ECC-49CA-BAED-B3108B1CA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unhideWhenUsed="1" w:qFormat="1"/>
    <w:lsdException w:name="heading 8" w:uiPriority="9" w:unhideWhenUsed="1" w:qFormat="1"/>
    <w:lsdException w:name="heading 9" w:uiPriority="9" w:unhideWhenUsed="1" w:qFormat="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iPriority="99" w:unhideWhenUsed="1"/>
    <w:lsdException w:name="FollowedHyperlink"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uiPriority="73"/>
    <w:lsdException w:name="Light Shading Accent 2"/>
    <w:lsdException w:name="Light List Accent 2"/>
    <w:lsdException w:name="Light Grid Accent 2"/>
    <w:lsdException w:name="Medium Shading 1 Accent 2" w:uiPriority="63"/>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uiPriority="68"/>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73E1F"/>
  </w:style>
  <w:style w:type="paragraph" w:styleId="Heading1">
    <w:name w:val="heading 1"/>
    <w:basedOn w:val="Normal"/>
    <w:next w:val="Normal"/>
    <w:link w:val="Heading1Char"/>
    <w:uiPriority w:val="9"/>
    <w:qFormat/>
    <w:rsid w:val="00173E1F"/>
    <w:pPr>
      <w:pBdr>
        <w:top w:val="single" w:sz="24" w:space="0" w:color="38883C" w:themeColor="accent1"/>
        <w:left w:val="single" w:sz="24" w:space="0" w:color="38883C" w:themeColor="accent1"/>
        <w:bottom w:val="single" w:sz="24" w:space="0" w:color="38883C" w:themeColor="accent1"/>
        <w:right w:val="single" w:sz="24" w:space="0" w:color="38883C" w:themeColor="accent1"/>
      </w:pBdr>
      <w:shd w:val="clear" w:color="auto" w:fill="38883C"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173E1F"/>
    <w:pPr>
      <w:pBdr>
        <w:top w:val="single" w:sz="24" w:space="0" w:color="D1ECD3" w:themeColor="accent1" w:themeTint="33"/>
        <w:left w:val="single" w:sz="24" w:space="0" w:color="D1ECD3" w:themeColor="accent1" w:themeTint="33"/>
        <w:bottom w:val="single" w:sz="24" w:space="0" w:color="D1ECD3" w:themeColor="accent1" w:themeTint="33"/>
        <w:right w:val="single" w:sz="24" w:space="0" w:color="D1ECD3" w:themeColor="accent1" w:themeTint="33"/>
      </w:pBdr>
      <w:shd w:val="clear" w:color="auto" w:fill="D1ECD3"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173E1F"/>
    <w:pPr>
      <w:pBdr>
        <w:top w:val="single" w:sz="6" w:space="2" w:color="38883C" w:themeColor="accent1"/>
      </w:pBdr>
      <w:spacing w:before="300" w:after="0"/>
      <w:outlineLvl w:val="2"/>
    </w:pPr>
    <w:rPr>
      <w:caps/>
      <w:color w:val="1B431D" w:themeColor="accent1" w:themeShade="7F"/>
      <w:spacing w:val="15"/>
    </w:rPr>
  </w:style>
  <w:style w:type="paragraph" w:styleId="Heading4">
    <w:name w:val="heading 4"/>
    <w:basedOn w:val="Normal"/>
    <w:next w:val="Normal"/>
    <w:link w:val="Heading4Char"/>
    <w:uiPriority w:val="9"/>
    <w:semiHidden/>
    <w:unhideWhenUsed/>
    <w:qFormat/>
    <w:rsid w:val="00173E1F"/>
    <w:pPr>
      <w:pBdr>
        <w:top w:val="dotted" w:sz="6" w:space="2" w:color="38883C" w:themeColor="accent1"/>
      </w:pBdr>
      <w:spacing w:before="200" w:after="0"/>
      <w:outlineLvl w:val="3"/>
    </w:pPr>
    <w:rPr>
      <w:caps/>
      <w:color w:val="2A652C" w:themeColor="accent1" w:themeShade="BF"/>
      <w:spacing w:val="10"/>
    </w:rPr>
  </w:style>
  <w:style w:type="paragraph" w:styleId="Heading5">
    <w:name w:val="heading 5"/>
    <w:basedOn w:val="Normal"/>
    <w:next w:val="Normal"/>
    <w:link w:val="Heading5Char"/>
    <w:uiPriority w:val="9"/>
    <w:semiHidden/>
    <w:unhideWhenUsed/>
    <w:qFormat/>
    <w:rsid w:val="00173E1F"/>
    <w:pPr>
      <w:pBdr>
        <w:bottom w:val="single" w:sz="6" w:space="1" w:color="38883C" w:themeColor="accent1"/>
      </w:pBdr>
      <w:spacing w:before="200" w:after="0"/>
      <w:outlineLvl w:val="4"/>
    </w:pPr>
    <w:rPr>
      <w:caps/>
      <w:color w:val="2A652C" w:themeColor="accent1" w:themeShade="BF"/>
      <w:spacing w:val="10"/>
    </w:rPr>
  </w:style>
  <w:style w:type="paragraph" w:styleId="Heading6">
    <w:name w:val="heading 6"/>
    <w:basedOn w:val="Normal"/>
    <w:next w:val="Normal"/>
    <w:link w:val="Heading6Char"/>
    <w:uiPriority w:val="9"/>
    <w:semiHidden/>
    <w:unhideWhenUsed/>
    <w:qFormat/>
    <w:rsid w:val="00173E1F"/>
    <w:pPr>
      <w:pBdr>
        <w:bottom w:val="dotted" w:sz="6" w:space="1" w:color="38883C" w:themeColor="accent1"/>
      </w:pBdr>
      <w:spacing w:before="200" w:after="0"/>
      <w:outlineLvl w:val="5"/>
    </w:pPr>
    <w:rPr>
      <w:caps/>
      <w:color w:val="2A652C" w:themeColor="accent1" w:themeShade="BF"/>
      <w:spacing w:val="10"/>
    </w:rPr>
  </w:style>
  <w:style w:type="paragraph" w:styleId="Heading7">
    <w:name w:val="heading 7"/>
    <w:basedOn w:val="Normal"/>
    <w:next w:val="Normal"/>
    <w:link w:val="Heading7Char"/>
    <w:uiPriority w:val="9"/>
    <w:semiHidden/>
    <w:unhideWhenUsed/>
    <w:qFormat/>
    <w:rsid w:val="00173E1F"/>
    <w:pPr>
      <w:spacing w:before="200" w:after="0"/>
      <w:outlineLvl w:val="6"/>
    </w:pPr>
    <w:rPr>
      <w:caps/>
      <w:color w:val="2A652C" w:themeColor="accent1" w:themeShade="BF"/>
      <w:spacing w:val="10"/>
    </w:rPr>
  </w:style>
  <w:style w:type="paragraph" w:styleId="Heading8">
    <w:name w:val="heading 8"/>
    <w:basedOn w:val="Normal"/>
    <w:next w:val="Normal"/>
    <w:link w:val="Heading8Char"/>
    <w:uiPriority w:val="9"/>
    <w:semiHidden/>
    <w:unhideWhenUsed/>
    <w:qFormat/>
    <w:rsid w:val="00173E1F"/>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173E1F"/>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73E1F"/>
    <w:pPr>
      <w:spacing w:after="0" w:line="240" w:lineRule="auto"/>
    </w:pPr>
  </w:style>
  <w:style w:type="character" w:customStyle="1" w:styleId="NoSpacingChar">
    <w:name w:val="No Spacing Char"/>
    <w:basedOn w:val="DefaultParagraphFont"/>
    <w:link w:val="NoSpacing"/>
    <w:uiPriority w:val="1"/>
    <w:rsid w:val="00332B65"/>
  </w:style>
  <w:style w:type="paragraph" w:styleId="BalloonText">
    <w:name w:val="Balloon Text"/>
    <w:basedOn w:val="Normal"/>
    <w:link w:val="BalloonTextChar"/>
    <w:uiPriority w:val="99"/>
    <w:semiHidden/>
    <w:unhideWhenUsed/>
    <w:rsid w:val="00332B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2B65"/>
    <w:rPr>
      <w:rFonts w:ascii="Tahoma" w:hAnsi="Tahoma" w:cs="Tahoma"/>
      <w:sz w:val="16"/>
      <w:szCs w:val="16"/>
    </w:rPr>
  </w:style>
  <w:style w:type="character" w:customStyle="1" w:styleId="Heading1Char">
    <w:name w:val="Heading 1 Char"/>
    <w:basedOn w:val="DefaultParagraphFont"/>
    <w:link w:val="Heading1"/>
    <w:uiPriority w:val="9"/>
    <w:rsid w:val="00173E1F"/>
    <w:rPr>
      <w:caps/>
      <w:color w:val="FFFFFF" w:themeColor="background1"/>
      <w:spacing w:val="15"/>
      <w:sz w:val="22"/>
      <w:szCs w:val="22"/>
      <w:shd w:val="clear" w:color="auto" w:fill="38883C" w:themeFill="accent1"/>
    </w:rPr>
  </w:style>
  <w:style w:type="paragraph" w:styleId="TOCHeading">
    <w:name w:val="TOC Heading"/>
    <w:basedOn w:val="Heading1"/>
    <w:next w:val="Normal"/>
    <w:uiPriority w:val="39"/>
    <w:unhideWhenUsed/>
    <w:qFormat/>
    <w:rsid w:val="00173E1F"/>
    <w:pPr>
      <w:outlineLvl w:val="9"/>
    </w:pPr>
  </w:style>
  <w:style w:type="paragraph" w:styleId="Header">
    <w:name w:val="header"/>
    <w:basedOn w:val="Normal"/>
    <w:link w:val="HeaderChar"/>
    <w:uiPriority w:val="99"/>
    <w:unhideWhenUsed/>
    <w:rsid w:val="00B323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237E"/>
  </w:style>
  <w:style w:type="paragraph" w:styleId="Footer">
    <w:name w:val="footer"/>
    <w:basedOn w:val="Normal"/>
    <w:link w:val="FooterChar"/>
    <w:uiPriority w:val="99"/>
    <w:unhideWhenUsed/>
    <w:rsid w:val="00B323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237E"/>
  </w:style>
  <w:style w:type="paragraph" w:styleId="TOC2">
    <w:name w:val="toc 2"/>
    <w:basedOn w:val="Normal"/>
    <w:next w:val="Normal"/>
    <w:autoRedefine/>
    <w:uiPriority w:val="39"/>
    <w:unhideWhenUsed/>
    <w:rsid w:val="00865428"/>
    <w:pPr>
      <w:spacing w:after="0"/>
      <w:ind w:left="220"/>
    </w:pPr>
    <w:rPr>
      <w:smallCaps/>
    </w:rPr>
  </w:style>
  <w:style w:type="paragraph" w:styleId="TOC1">
    <w:name w:val="toc 1"/>
    <w:basedOn w:val="Normal"/>
    <w:next w:val="Normal"/>
    <w:autoRedefine/>
    <w:uiPriority w:val="39"/>
    <w:unhideWhenUsed/>
    <w:rsid w:val="00865428"/>
    <w:pPr>
      <w:spacing w:before="120" w:after="0"/>
    </w:pPr>
    <w:rPr>
      <w:b/>
      <w:caps/>
    </w:rPr>
  </w:style>
  <w:style w:type="paragraph" w:styleId="TOC3">
    <w:name w:val="toc 3"/>
    <w:basedOn w:val="Normal"/>
    <w:next w:val="Normal"/>
    <w:autoRedefine/>
    <w:uiPriority w:val="39"/>
    <w:unhideWhenUsed/>
    <w:rsid w:val="00865428"/>
    <w:pPr>
      <w:spacing w:after="0"/>
      <w:ind w:left="440"/>
    </w:pPr>
    <w:rPr>
      <w:i/>
    </w:rPr>
  </w:style>
  <w:style w:type="paragraph" w:styleId="Title">
    <w:name w:val="Title"/>
    <w:basedOn w:val="Normal"/>
    <w:next w:val="Normal"/>
    <w:link w:val="TitleChar"/>
    <w:uiPriority w:val="10"/>
    <w:qFormat/>
    <w:rsid w:val="00173E1F"/>
    <w:pPr>
      <w:spacing w:before="0" w:after="0"/>
    </w:pPr>
    <w:rPr>
      <w:rFonts w:asciiTheme="majorHAnsi" w:eastAsiaTheme="majorEastAsia" w:hAnsiTheme="majorHAnsi" w:cstheme="majorBidi"/>
      <w:caps/>
      <w:color w:val="38883C" w:themeColor="accent1"/>
      <w:spacing w:val="10"/>
      <w:sz w:val="52"/>
      <w:szCs w:val="52"/>
    </w:rPr>
  </w:style>
  <w:style w:type="character" w:customStyle="1" w:styleId="TitleChar">
    <w:name w:val="Title Char"/>
    <w:basedOn w:val="DefaultParagraphFont"/>
    <w:link w:val="Title"/>
    <w:uiPriority w:val="10"/>
    <w:rsid w:val="00173E1F"/>
    <w:rPr>
      <w:rFonts w:asciiTheme="majorHAnsi" w:eastAsiaTheme="majorEastAsia" w:hAnsiTheme="majorHAnsi" w:cstheme="majorBidi"/>
      <w:caps/>
      <w:color w:val="38883C" w:themeColor="accent1"/>
      <w:spacing w:val="10"/>
      <w:sz w:val="52"/>
      <w:szCs w:val="52"/>
    </w:rPr>
  </w:style>
  <w:style w:type="character" w:customStyle="1" w:styleId="Heading2Char">
    <w:name w:val="Heading 2 Char"/>
    <w:basedOn w:val="DefaultParagraphFont"/>
    <w:link w:val="Heading2"/>
    <w:uiPriority w:val="9"/>
    <w:rsid w:val="00173E1F"/>
    <w:rPr>
      <w:caps/>
      <w:spacing w:val="15"/>
      <w:shd w:val="clear" w:color="auto" w:fill="D1ECD3" w:themeFill="accent1" w:themeFillTint="33"/>
    </w:rPr>
  </w:style>
  <w:style w:type="character" w:customStyle="1" w:styleId="Heading3Char">
    <w:name w:val="Heading 3 Char"/>
    <w:basedOn w:val="DefaultParagraphFont"/>
    <w:link w:val="Heading3"/>
    <w:uiPriority w:val="9"/>
    <w:rsid w:val="00173E1F"/>
    <w:rPr>
      <w:caps/>
      <w:color w:val="1B431D" w:themeColor="accent1" w:themeShade="7F"/>
      <w:spacing w:val="15"/>
    </w:rPr>
  </w:style>
  <w:style w:type="character" w:customStyle="1" w:styleId="Heading4Char">
    <w:name w:val="Heading 4 Char"/>
    <w:basedOn w:val="DefaultParagraphFont"/>
    <w:link w:val="Heading4"/>
    <w:uiPriority w:val="9"/>
    <w:semiHidden/>
    <w:rsid w:val="00173E1F"/>
    <w:rPr>
      <w:caps/>
      <w:color w:val="2A652C" w:themeColor="accent1" w:themeShade="BF"/>
      <w:spacing w:val="10"/>
    </w:rPr>
  </w:style>
  <w:style w:type="character" w:customStyle="1" w:styleId="Heading5Char">
    <w:name w:val="Heading 5 Char"/>
    <w:basedOn w:val="DefaultParagraphFont"/>
    <w:link w:val="Heading5"/>
    <w:uiPriority w:val="9"/>
    <w:semiHidden/>
    <w:rsid w:val="00173E1F"/>
    <w:rPr>
      <w:caps/>
      <w:color w:val="2A652C" w:themeColor="accent1" w:themeShade="BF"/>
      <w:spacing w:val="10"/>
    </w:rPr>
  </w:style>
  <w:style w:type="character" w:customStyle="1" w:styleId="Heading6Char">
    <w:name w:val="Heading 6 Char"/>
    <w:basedOn w:val="DefaultParagraphFont"/>
    <w:link w:val="Heading6"/>
    <w:uiPriority w:val="9"/>
    <w:semiHidden/>
    <w:rsid w:val="00173E1F"/>
    <w:rPr>
      <w:caps/>
      <w:color w:val="2A652C" w:themeColor="accent1" w:themeShade="BF"/>
      <w:spacing w:val="10"/>
    </w:rPr>
  </w:style>
  <w:style w:type="character" w:customStyle="1" w:styleId="Heading7Char">
    <w:name w:val="Heading 7 Char"/>
    <w:basedOn w:val="DefaultParagraphFont"/>
    <w:link w:val="Heading7"/>
    <w:uiPriority w:val="9"/>
    <w:semiHidden/>
    <w:rsid w:val="00173E1F"/>
    <w:rPr>
      <w:caps/>
      <w:color w:val="2A652C" w:themeColor="accent1" w:themeShade="BF"/>
      <w:spacing w:val="10"/>
    </w:rPr>
  </w:style>
  <w:style w:type="character" w:customStyle="1" w:styleId="Heading8Char">
    <w:name w:val="Heading 8 Char"/>
    <w:basedOn w:val="DefaultParagraphFont"/>
    <w:link w:val="Heading8"/>
    <w:uiPriority w:val="9"/>
    <w:semiHidden/>
    <w:rsid w:val="00173E1F"/>
    <w:rPr>
      <w:caps/>
      <w:spacing w:val="10"/>
      <w:sz w:val="18"/>
      <w:szCs w:val="18"/>
    </w:rPr>
  </w:style>
  <w:style w:type="character" w:customStyle="1" w:styleId="Heading9Char">
    <w:name w:val="Heading 9 Char"/>
    <w:basedOn w:val="DefaultParagraphFont"/>
    <w:link w:val="Heading9"/>
    <w:uiPriority w:val="9"/>
    <w:semiHidden/>
    <w:rsid w:val="00173E1F"/>
    <w:rPr>
      <w:i/>
      <w:iCs/>
      <w:caps/>
      <w:spacing w:val="10"/>
      <w:sz w:val="18"/>
      <w:szCs w:val="18"/>
    </w:rPr>
  </w:style>
  <w:style w:type="paragraph" w:customStyle="1" w:styleId="Default">
    <w:name w:val="Default"/>
    <w:rsid w:val="00204CA8"/>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B523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rsid w:val="00C500D0"/>
    <w:pPr>
      <w:widowControl w:val="0"/>
      <w:spacing w:after="0" w:line="240" w:lineRule="auto"/>
      <w:ind w:left="102" w:hanging="360"/>
    </w:pPr>
    <w:rPr>
      <w:rFonts w:ascii="Arial" w:eastAsia="Arial" w:hAnsi="Arial"/>
      <w:sz w:val="24"/>
      <w:szCs w:val="24"/>
    </w:rPr>
  </w:style>
  <w:style w:type="character" w:customStyle="1" w:styleId="BodyTextChar">
    <w:name w:val="Body Text Char"/>
    <w:basedOn w:val="DefaultParagraphFont"/>
    <w:link w:val="BodyText"/>
    <w:uiPriority w:val="1"/>
    <w:rsid w:val="00C500D0"/>
    <w:rPr>
      <w:rFonts w:ascii="Arial" w:eastAsia="Arial" w:hAnsi="Arial"/>
      <w:sz w:val="24"/>
      <w:szCs w:val="24"/>
    </w:rPr>
  </w:style>
  <w:style w:type="paragraph" w:styleId="ListParagraph">
    <w:name w:val="List Paragraph"/>
    <w:basedOn w:val="Normal"/>
    <w:uiPriority w:val="34"/>
    <w:qFormat/>
    <w:rsid w:val="00020E6B"/>
    <w:pPr>
      <w:ind w:left="720"/>
      <w:contextualSpacing/>
    </w:pPr>
  </w:style>
  <w:style w:type="paragraph" w:customStyle="1" w:styleId="TableParagraph">
    <w:name w:val="Table Paragraph"/>
    <w:basedOn w:val="Normal"/>
    <w:uiPriority w:val="1"/>
    <w:rsid w:val="00C500D0"/>
    <w:pPr>
      <w:widowControl w:val="0"/>
      <w:spacing w:after="0" w:line="240" w:lineRule="auto"/>
    </w:pPr>
  </w:style>
  <w:style w:type="character" w:styleId="Hyperlink">
    <w:name w:val="Hyperlink"/>
    <w:basedOn w:val="DefaultParagraphFont"/>
    <w:uiPriority w:val="99"/>
    <w:unhideWhenUsed/>
    <w:rsid w:val="00DC2C7D"/>
    <w:rPr>
      <w:color w:val="A8BF4D" w:themeColor="hyperlink"/>
      <w:u w:val="single"/>
    </w:rPr>
  </w:style>
  <w:style w:type="character" w:styleId="FollowedHyperlink">
    <w:name w:val="FollowedHyperlink"/>
    <w:basedOn w:val="DefaultParagraphFont"/>
    <w:uiPriority w:val="99"/>
    <w:semiHidden/>
    <w:unhideWhenUsed/>
    <w:rsid w:val="008E6AE2"/>
    <w:rPr>
      <w:color w:val="B4CA80" w:themeColor="followedHyperlink"/>
      <w:u w:val="single"/>
    </w:rPr>
  </w:style>
  <w:style w:type="table" w:customStyle="1" w:styleId="TableGrid1">
    <w:name w:val="Table Grid1"/>
    <w:basedOn w:val="TableNormal"/>
    <w:next w:val="TableGrid"/>
    <w:uiPriority w:val="59"/>
    <w:rsid w:val="000215E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0215E9"/>
    <w:pPr>
      <w:spacing w:after="0" w:line="240" w:lineRule="auto"/>
    </w:pPr>
    <w:rPr>
      <w:color w:val="2A652C" w:themeColor="accent1" w:themeShade="BF"/>
    </w:rPr>
    <w:tblPr>
      <w:tblStyleRowBandSize w:val="1"/>
      <w:tblStyleColBandSize w:val="1"/>
      <w:tblBorders>
        <w:top w:val="single" w:sz="8" w:space="0" w:color="38883C" w:themeColor="accent1"/>
        <w:bottom w:val="single" w:sz="8" w:space="0" w:color="38883C" w:themeColor="accent1"/>
      </w:tblBorders>
    </w:tblPr>
    <w:tblStylePr w:type="firstRow">
      <w:pPr>
        <w:spacing w:before="0" w:after="0" w:line="240" w:lineRule="auto"/>
      </w:pPr>
      <w:rPr>
        <w:b/>
        <w:bCs/>
      </w:rPr>
      <w:tblPr/>
      <w:tcPr>
        <w:tcBorders>
          <w:top w:val="single" w:sz="8" w:space="0" w:color="38883C" w:themeColor="accent1"/>
          <w:left w:val="nil"/>
          <w:bottom w:val="single" w:sz="8" w:space="0" w:color="38883C" w:themeColor="accent1"/>
          <w:right w:val="nil"/>
          <w:insideH w:val="nil"/>
          <w:insideV w:val="nil"/>
        </w:tcBorders>
      </w:tcPr>
    </w:tblStylePr>
    <w:tblStylePr w:type="lastRow">
      <w:pPr>
        <w:spacing w:before="0" w:after="0" w:line="240" w:lineRule="auto"/>
      </w:pPr>
      <w:rPr>
        <w:b/>
        <w:bCs/>
      </w:rPr>
      <w:tblPr/>
      <w:tcPr>
        <w:tcBorders>
          <w:top w:val="single" w:sz="8" w:space="0" w:color="38883C" w:themeColor="accent1"/>
          <w:left w:val="nil"/>
          <w:bottom w:val="single" w:sz="8" w:space="0" w:color="38883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7E8C8" w:themeFill="accent1" w:themeFillTint="3F"/>
      </w:tcPr>
    </w:tblStylePr>
    <w:tblStylePr w:type="band1Horz">
      <w:tblPr/>
      <w:tcPr>
        <w:tcBorders>
          <w:left w:val="nil"/>
          <w:right w:val="nil"/>
          <w:insideH w:val="nil"/>
          <w:insideV w:val="nil"/>
        </w:tcBorders>
        <w:shd w:val="clear" w:color="auto" w:fill="C7E8C8" w:themeFill="accent1" w:themeFillTint="3F"/>
      </w:tcPr>
    </w:tblStylePr>
  </w:style>
  <w:style w:type="table" w:styleId="MediumShading2-Accent2">
    <w:name w:val="Medium Shading 2 Accent 2"/>
    <w:basedOn w:val="TableNormal"/>
    <w:uiPriority w:val="64"/>
    <w:rsid w:val="00B5183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C977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C9770" w:themeFill="accent2"/>
      </w:tcPr>
    </w:tblStylePr>
    <w:tblStylePr w:type="lastCol">
      <w:rPr>
        <w:b/>
        <w:bCs/>
        <w:color w:val="FFFFFF" w:themeColor="background1"/>
      </w:rPr>
      <w:tblPr/>
      <w:tcPr>
        <w:tcBorders>
          <w:left w:val="nil"/>
          <w:right w:val="nil"/>
          <w:insideH w:val="nil"/>
          <w:insideV w:val="nil"/>
        </w:tcBorders>
        <w:shd w:val="clear" w:color="auto" w:fill="3C977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TableGrid2">
    <w:name w:val="Table Grid2"/>
    <w:basedOn w:val="TableNormal"/>
    <w:next w:val="TableGrid"/>
    <w:uiPriority w:val="59"/>
    <w:rsid w:val="001572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4B3E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basedOn w:val="Normal"/>
    <w:uiPriority w:val="99"/>
    <w:unhideWhenUsed/>
    <w:rsid w:val="00E00082"/>
    <w:pPr>
      <w:spacing w:before="600" w:after="320" w:line="300" w:lineRule="auto"/>
    </w:pPr>
    <w:rPr>
      <w:color w:val="212121" w:themeColor="text2"/>
      <w:lang w:eastAsia="ja-JP"/>
    </w:rPr>
  </w:style>
  <w:style w:type="paragraph" w:styleId="Subtitle">
    <w:name w:val="Subtitle"/>
    <w:basedOn w:val="Normal"/>
    <w:next w:val="Normal"/>
    <w:link w:val="SubtitleChar"/>
    <w:uiPriority w:val="11"/>
    <w:qFormat/>
    <w:rsid w:val="00173E1F"/>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173E1F"/>
    <w:rPr>
      <w:caps/>
      <w:color w:val="595959" w:themeColor="text1" w:themeTint="A6"/>
      <w:spacing w:val="10"/>
      <w:sz w:val="21"/>
      <w:szCs w:val="21"/>
    </w:rPr>
  </w:style>
  <w:style w:type="paragraph" w:customStyle="1" w:styleId="ContactInfo">
    <w:name w:val="Contact Info"/>
    <w:basedOn w:val="NoSpacing"/>
    <w:uiPriority w:val="99"/>
    <w:rsid w:val="00E00082"/>
    <w:rPr>
      <w:color w:val="FFFFFF" w:themeColor="background1"/>
    </w:rPr>
  </w:style>
  <w:style w:type="paragraph" w:customStyle="1" w:styleId="TableSpace">
    <w:name w:val="Table Space"/>
    <w:basedOn w:val="NoSpacing"/>
    <w:uiPriority w:val="99"/>
    <w:rsid w:val="00E00082"/>
    <w:pPr>
      <w:spacing w:line="14" w:lineRule="exact"/>
    </w:pPr>
    <w:rPr>
      <w:color w:val="212121" w:themeColor="text2"/>
    </w:rPr>
  </w:style>
  <w:style w:type="paragraph" w:styleId="Caption">
    <w:name w:val="caption"/>
    <w:basedOn w:val="Normal"/>
    <w:next w:val="Normal"/>
    <w:uiPriority w:val="35"/>
    <w:semiHidden/>
    <w:unhideWhenUsed/>
    <w:qFormat/>
    <w:rsid w:val="00173E1F"/>
    <w:rPr>
      <w:b/>
      <w:bCs/>
      <w:color w:val="2A652C" w:themeColor="accent1" w:themeShade="BF"/>
      <w:sz w:val="16"/>
      <w:szCs w:val="16"/>
    </w:rPr>
  </w:style>
  <w:style w:type="character" w:styleId="Strong">
    <w:name w:val="Strong"/>
    <w:uiPriority w:val="22"/>
    <w:qFormat/>
    <w:rsid w:val="00173E1F"/>
    <w:rPr>
      <w:b/>
      <w:bCs/>
    </w:rPr>
  </w:style>
  <w:style w:type="character" w:styleId="Emphasis">
    <w:name w:val="Emphasis"/>
    <w:uiPriority w:val="20"/>
    <w:qFormat/>
    <w:rsid w:val="00173E1F"/>
    <w:rPr>
      <w:caps/>
      <w:color w:val="1B431D" w:themeColor="accent1" w:themeShade="7F"/>
      <w:spacing w:val="5"/>
    </w:rPr>
  </w:style>
  <w:style w:type="paragraph" w:styleId="Quote">
    <w:name w:val="Quote"/>
    <w:basedOn w:val="Normal"/>
    <w:next w:val="Normal"/>
    <w:link w:val="QuoteChar"/>
    <w:uiPriority w:val="29"/>
    <w:qFormat/>
    <w:rsid w:val="00173E1F"/>
    <w:rPr>
      <w:i/>
      <w:iCs/>
      <w:sz w:val="24"/>
      <w:szCs w:val="24"/>
    </w:rPr>
  </w:style>
  <w:style w:type="character" w:customStyle="1" w:styleId="QuoteChar">
    <w:name w:val="Quote Char"/>
    <w:basedOn w:val="DefaultParagraphFont"/>
    <w:link w:val="Quote"/>
    <w:uiPriority w:val="29"/>
    <w:rsid w:val="00173E1F"/>
    <w:rPr>
      <w:i/>
      <w:iCs/>
      <w:sz w:val="24"/>
      <w:szCs w:val="24"/>
    </w:rPr>
  </w:style>
  <w:style w:type="paragraph" w:styleId="IntenseQuote">
    <w:name w:val="Intense Quote"/>
    <w:basedOn w:val="Normal"/>
    <w:next w:val="Normal"/>
    <w:link w:val="IntenseQuoteChar"/>
    <w:uiPriority w:val="30"/>
    <w:qFormat/>
    <w:rsid w:val="00173E1F"/>
    <w:pPr>
      <w:spacing w:before="240" w:after="240" w:line="240" w:lineRule="auto"/>
      <w:ind w:left="1080" w:right="1080"/>
      <w:jc w:val="center"/>
    </w:pPr>
    <w:rPr>
      <w:color w:val="38883C" w:themeColor="accent1"/>
      <w:sz w:val="24"/>
      <w:szCs w:val="24"/>
    </w:rPr>
  </w:style>
  <w:style w:type="character" w:customStyle="1" w:styleId="IntenseQuoteChar">
    <w:name w:val="Intense Quote Char"/>
    <w:basedOn w:val="DefaultParagraphFont"/>
    <w:link w:val="IntenseQuote"/>
    <w:uiPriority w:val="30"/>
    <w:rsid w:val="00173E1F"/>
    <w:rPr>
      <w:color w:val="38883C" w:themeColor="accent1"/>
      <w:sz w:val="24"/>
      <w:szCs w:val="24"/>
    </w:rPr>
  </w:style>
  <w:style w:type="character" w:styleId="SubtleEmphasis">
    <w:name w:val="Subtle Emphasis"/>
    <w:uiPriority w:val="19"/>
    <w:qFormat/>
    <w:rsid w:val="00173E1F"/>
    <w:rPr>
      <w:i/>
      <w:iCs/>
      <w:color w:val="1B431D" w:themeColor="accent1" w:themeShade="7F"/>
    </w:rPr>
  </w:style>
  <w:style w:type="character" w:styleId="IntenseEmphasis">
    <w:name w:val="Intense Emphasis"/>
    <w:uiPriority w:val="21"/>
    <w:qFormat/>
    <w:rsid w:val="00173E1F"/>
    <w:rPr>
      <w:b/>
      <w:bCs/>
      <w:caps/>
      <w:color w:val="1B431D" w:themeColor="accent1" w:themeShade="7F"/>
      <w:spacing w:val="10"/>
    </w:rPr>
  </w:style>
  <w:style w:type="character" w:styleId="SubtleReference">
    <w:name w:val="Subtle Reference"/>
    <w:uiPriority w:val="31"/>
    <w:qFormat/>
    <w:rsid w:val="00173E1F"/>
    <w:rPr>
      <w:b/>
      <w:bCs/>
      <w:color w:val="38883C" w:themeColor="accent1"/>
    </w:rPr>
  </w:style>
  <w:style w:type="character" w:styleId="IntenseReference">
    <w:name w:val="Intense Reference"/>
    <w:uiPriority w:val="32"/>
    <w:qFormat/>
    <w:rsid w:val="00173E1F"/>
    <w:rPr>
      <w:b/>
      <w:bCs/>
      <w:i/>
      <w:iCs/>
      <w:caps/>
      <w:color w:val="38883C" w:themeColor="accent1"/>
    </w:rPr>
  </w:style>
  <w:style w:type="character" w:styleId="BookTitle">
    <w:name w:val="Book Title"/>
    <w:uiPriority w:val="33"/>
    <w:qFormat/>
    <w:rsid w:val="00173E1F"/>
    <w:rPr>
      <w:b/>
      <w:bCs/>
      <w:i/>
      <w:iCs/>
      <w:spacing w:val="0"/>
    </w:rPr>
  </w:style>
  <w:style w:type="character" w:styleId="PageNumber">
    <w:name w:val="page number"/>
    <w:basedOn w:val="DefaultParagraphFont"/>
    <w:uiPriority w:val="99"/>
    <w:semiHidden/>
    <w:unhideWhenUsed/>
    <w:rsid w:val="00015632"/>
  </w:style>
  <w:style w:type="paragraph" w:styleId="TOC4">
    <w:name w:val="toc 4"/>
    <w:basedOn w:val="Normal"/>
    <w:next w:val="Normal"/>
    <w:autoRedefine/>
    <w:rsid w:val="00AF42F9"/>
    <w:pPr>
      <w:spacing w:after="0"/>
      <w:ind w:left="660"/>
    </w:pPr>
    <w:rPr>
      <w:sz w:val="18"/>
      <w:szCs w:val="18"/>
    </w:rPr>
  </w:style>
  <w:style w:type="paragraph" w:styleId="TOC5">
    <w:name w:val="toc 5"/>
    <w:basedOn w:val="Normal"/>
    <w:next w:val="Normal"/>
    <w:autoRedefine/>
    <w:rsid w:val="00AF42F9"/>
    <w:pPr>
      <w:spacing w:after="0"/>
      <w:ind w:left="880"/>
    </w:pPr>
    <w:rPr>
      <w:sz w:val="18"/>
      <w:szCs w:val="18"/>
    </w:rPr>
  </w:style>
  <w:style w:type="paragraph" w:styleId="TOC6">
    <w:name w:val="toc 6"/>
    <w:basedOn w:val="Normal"/>
    <w:next w:val="Normal"/>
    <w:autoRedefine/>
    <w:rsid w:val="00AF42F9"/>
    <w:pPr>
      <w:spacing w:after="0"/>
      <w:ind w:left="1100"/>
    </w:pPr>
    <w:rPr>
      <w:sz w:val="18"/>
      <w:szCs w:val="18"/>
    </w:rPr>
  </w:style>
  <w:style w:type="paragraph" w:styleId="TOC7">
    <w:name w:val="toc 7"/>
    <w:basedOn w:val="Normal"/>
    <w:next w:val="Normal"/>
    <w:autoRedefine/>
    <w:rsid w:val="00AF42F9"/>
    <w:pPr>
      <w:spacing w:after="0"/>
      <w:ind w:left="1320"/>
    </w:pPr>
    <w:rPr>
      <w:sz w:val="18"/>
      <w:szCs w:val="18"/>
    </w:rPr>
  </w:style>
  <w:style w:type="paragraph" w:styleId="TOC8">
    <w:name w:val="toc 8"/>
    <w:basedOn w:val="Normal"/>
    <w:next w:val="Normal"/>
    <w:autoRedefine/>
    <w:rsid w:val="00AF42F9"/>
    <w:pPr>
      <w:spacing w:after="0"/>
      <w:ind w:left="1540"/>
    </w:pPr>
    <w:rPr>
      <w:sz w:val="18"/>
      <w:szCs w:val="18"/>
    </w:rPr>
  </w:style>
  <w:style w:type="paragraph" w:styleId="TOC9">
    <w:name w:val="toc 9"/>
    <w:basedOn w:val="Normal"/>
    <w:next w:val="Normal"/>
    <w:autoRedefine/>
    <w:rsid w:val="00AF42F9"/>
    <w:pPr>
      <w:spacing w:after="0"/>
      <w:ind w:left="1760"/>
    </w:pPr>
    <w:rPr>
      <w:sz w:val="18"/>
      <w:szCs w:val="18"/>
    </w:rPr>
  </w:style>
  <w:style w:type="table" w:styleId="ColorfulShading">
    <w:name w:val="Colorful Shading"/>
    <w:basedOn w:val="TableNormal"/>
    <w:rsid w:val="00716ED3"/>
    <w:pPr>
      <w:spacing w:before="0" w:after="0" w:line="240" w:lineRule="auto"/>
    </w:pPr>
    <w:rPr>
      <w:color w:val="000000" w:themeColor="text1"/>
    </w:rPr>
    <w:tblPr>
      <w:tblStyleRowBandSize w:val="1"/>
      <w:tblStyleColBandSize w:val="1"/>
      <w:tblBorders>
        <w:top w:val="single" w:sz="24" w:space="0" w:color="3C977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3C977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paragraph" w:customStyle="1" w:styleId="Style1">
    <w:name w:val="Style1"/>
    <w:basedOn w:val="Title"/>
    <w:qFormat/>
    <w:rsid w:val="00716ED3"/>
    <w:pPr>
      <w:spacing w:line="240" w:lineRule="auto"/>
    </w:pPr>
    <w:rPr>
      <w:b/>
      <w:bCs/>
      <w:sz w:val="32"/>
    </w:rPr>
  </w:style>
  <w:style w:type="paragraph" w:customStyle="1" w:styleId="Style2">
    <w:name w:val="Style2"/>
    <w:basedOn w:val="Style1"/>
    <w:autoRedefine/>
    <w:qFormat/>
    <w:rsid w:val="00716ED3"/>
  </w:style>
  <w:style w:type="table" w:styleId="ColorfulGrid-Accent1">
    <w:name w:val="Colorful Grid Accent 1"/>
    <w:basedOn w:val="TableNormal"/>
    <w:uiPriority w:val="73"/>
    <w:rsid w:val="00EE2740"/>
    <w:pPr>
      <w:spacing w:before="0" w:after="0" w:line="240" w:lineRule="auto"/>
    </w:pPr>
    <w:rPr>
      <w:rFonts w:eastAsiaTheme="minorHAnsi"/>
      <w:color w:val="000000" w:themeColor="text1"/>
      <w:sz w:val="22"/>
      <w:szCs w:val="22"/>
    </w:rPr>
    <w:tblPr>
      <w:tblStyleRowBandSize w:val="1"/>
      <w:tblStyleColBandSize w:val="1"/>
      <w:tblBorders>
        <w:insideH w:val="single" w:sz="4" w:space="0" w:color="FFFFFF" w:themeColor="background1"/>
      </w:tblBorders>
    </w:tblPr>
    <w:tcPr>
      <w:shd w:val="clear" w:color="auto" w:fill="D1ECD3" w:themeFill="accent1" w:themeFillTint="33"/>
    </w:tcPr>
    <w:tblStylePr w:type="firstRow">
      <w:rPr>
        <w:b/>
        <w:bCs/>
      </w:rPr>
      <w:tblPr/>
      <w:tcPr>
        <w:shd w:val="clear" w:color="auto" w:fill="A4DAA7" w:themeFill="accent1" w:themeFillTint="66"/>
      </w:tcPr>
    </w:tblStylePr>
    <w:tblStylePr w:type="lastRow">
      <w:rPr>
        <w:b/>
        <w:bCs/>
        <w:color w:val="000000" w:themeColor="text1"/>
      </w:rPr>
      <w:tblPr/>
      <w:tcPr>
        <w:shd w:val="clear" w:color="auto" w:fill="A4DAA7" w:themeFill="accent1" w:themeFillTint="66"/>
      </w:tcPr>
    </w:tblStylePr>
    <w:tblStylePr w:type="firstCol">
      <w:rPr>
        <w:color w:val="FFFFFF" w:themeColor="background1"/>
      </w:rPr>
      <w:tblPr/>
      <w:tcPr>
        <w:shd w:val="clear" w:color="auto" w:fill="2A652C" w:themeFill="accent1" w:themeFillShade="BF"/>
      </w:tcPr>
    </w:tblStylePr>
    <w:tblStylePr w:type="lastCol">
      <w:rPr>
        <w:color w:val="FFFFFF" w:themeColor="background1"/>
      </w:rPr>
      <w:tblPr/>
      <w:tcPr>
        <w:shd w:val="clear" w:color="auto" w:fill="2A652C" w:themeFill="accent1" w:themeFillShade="BF"/>
      </w:tcPr>
    </w:tblStylePr>
    <w:tblStylePr w:type="band1Vert">
      <w:tblPr/>
      <w:tcPr>
        <w:shd w:val="clear" w:color="auto" w:fill="8ED091" w:themeFill="accent1" w:themeFillTint="7F"/>
      </w:tcPr>
    </w:tblStylePr>
    <w:tblStylePr w:type="band1Horz">
      <w:tblPr/>
      <w:tcPr>
        <w:shd w:val="clear" w:color="auto" w:fill="8ED091" w:themeFill="accent1" w:themeFillTint="7F"/>
      </w:tcPr>
    </w:tblStylePr>
  </w:style>
  <w:style w:type="table" w:styleId="MediumShading1-Accent2">
    <w:name w:val="Medium Shading 1 Accent 2"/>
    <w:basedOn w:val="TableNormal"/>
    <w:uiPriority w:val="63"/>
    <w:rsid w:val="00EE2740"/>
    <w:pPr>
      <w:spacing w:before="0" w:after="0" w:line="240" w:lineRule="auto"/>
    </w:pPr>
    <w:rPr>
      <w:rFonts w:eastAsiaTheme="minorHAnsi"/>
      <w:sz w:val="22"/>
      <w:szCs w:val="22"/>
    </w:rPr>
    <w:tblPr>
      <w:tblStyleRowBandSize w:val="1"/>
      <w:tblStyleColBandSize w:val="1"/>
      <w:tblBorders>
        <w:top w:val="single" w:sz="8" w:space="0" w:color="5EBF95" w:themeColor="accent2" w:themeTint="BF"/>
        <w:left w:val="single" w:sz="8" w:space="0" w:color="5EBF95" w:themeColor="accent2" w:themeTint="BF"/>
        <w:bottom w:val="single" w:sz="8" w:space="0" w:color="5EBF95" w:themeColor="accent2" w:themeTint="BF"/>
        <w:right w:val="single" w:sz="8" w:space="0" w:color="5EBF95" w:themeColor="accent2" w:themeTint="BF"/>
        <w:insideH w:val="single" w:sz="8" w:space="0" w:color="5EBF95" w:themeColor="accent2" w:themeTint="BF"/>
      </w:tblBorders>
    </w:tblPr>
    <w:tblStylePr w:type="firstRow">
      <w:pPr>
        <w:spacing w:before="0" w:after="0" w:line="240" w:lineRule="auto"/>
      </w:pPr>
      <w:rPr>
        <w:b/>
        <w:bCs/>
        <w:color w:val="FFFFFF" w:themeColor="background1"/>
      </w:rPr>
      <w:tblPr/>
      <w:tcPr>
        <w:tcBorders>
          <w:top w:val="single" w:sz="8" w:space="0" w:color="5EBF95" w:themeColor="accent2" w:themeTint="BF"/>
          <w:left w:val="single" w:sz="8" w:space="0" w:color="5EBF95" w:themeColor="accent2" w:themeTint="BF"/>
          <w:bottom w:val="single" w:sz="8" w:space="0" w:color="5EBF95" w:themeColor="accent2" w:themeTint="BF"/>
          <w:right w:val="single" w:sz="8" w:space="0" w:color="5EBF95" w:themeColor="accent2" w:themeTint="BF"/>
          <w:insideH w:val="nil"/>
          <w:insideV w:val="nil"/>
        </w:tcBorders>
        <w:shd w:val="clear" w:color="auto" w:fill="3C9770" w:themeFill="accent2"/>
      </w:tcPr>
    </w:tblStylePr>
    <w:tblStylePr w:type="lastRow">
      <w:pPr>
        <w:spacing w:before="0" w:after="0" w:line="240" w:lineRule="auto"/>
      </w:pPr>
      <w:rPr>
        <w:b/>
        <w:bCs/>
      </w:rPr>
      <w:tblPr/>
      <w:tcPr>
        <w:tcBorders>
          <w:top w:val="double" w:sz="6" w:space="0" w:color="5EBF95" w:themeColor="accent2" w:themeTint="BF"/>
          <w:left w:val="single" w:sz="8" w:space="0" w:color="5EBF95" w:themeColor="accent2" w:themeTint="BF"/>
          <w:bottom w:val="single" w:sz="8" w:space="0" w:color="5EBF95" w:themeColor="accent2" w:themeTint="BF"/>
          <w:right w:val="single" w:sz="8" w:space="0" w:color="5EBF95" w:themeColor="accent2" w:themeTint="BF"/>
          <w:insideH w:val="nil"/>
          <w:insideV w:val="nil"/>
        </w:tcBorders>
      </w:tcPr>
    </w:tblStylePr>
    <w:tblStylePr w:type="firstCol">
      <w:rPr>
        <w:b/>
        <w:bCs/>
      </w:rPr>
    </w:tblStylePr>
    <w:tblStylePr w:type="lastCol">
      <w:rPr>
        <w:b/>
        <w:bCs/>
      </w:rPr>
    </w:tblStylePr>
    <w:tblStylePr w:type="band1Vert">
      <w:tblPr/>
      <w:tcPr>
        <w:shd w:val="clear" w:color="auto" w:fill="CAEADC" w:themeFill="accent2" w:themeFillTint="3F"/>
      </w:tcPr>
    </w:tblStylePr>
    <w:tblStylePr w:type="band1Horz">
      <w:tblPr/>
      <w:tcPr>
        <w:tcBorders>
          <w:insideH w:val="nil"/>
          <w:insideV w:val="nil"/>
        </w:tcBorders>
        <w:shd w:val="clear" w:color="auto" w:fill="CAEADC" w:themeFill="accent2" w:themeFillTint="3F"/>
      </w:tcPr>
    </w:tblStylePr>
    <w:tblStylePr w:type="band2Horz">
      <w:tblPr/>
      <w:tcPr>
        <w:tcBorders>
          <w:insideH w:val="nil"/>
          <w:insideV w:val="nil"/>
        </w:tcBorders>
      </w:tcPr>
    </w:tblStylePr>
  </w:style>
  <w:style w:type="table" w:styleId="MediumGrid2-Accent3">
    <w:name w:val="Medium Grid 2 Accent 3"/>
    <w:basedOn w:val="TableNormal"/>
    <w:uiPriority w:val="68"/>
    <w:rsid w:val="009E5E35"/>
    <w:pPr>
      <w:spacing w:before="0"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44709D" w:themeColor="accent3"/>
        <w:left w:val="single" w:sz="8" w:space="0" w:color="44709D" w:themeColor="accent3"/>
        <w:bottom w:val="single" w:sz="8" w:space="0" w:color="44709D" w:themeColor="accent3"/>
        <w:right w:val="single" w:sz="8" w:space="0" w:color="44709D" w:themeColor="accent3"/>
        <w:insideH w:val="single" w:sz="8" w:space="0" w:color="44709D" w:themeColor="accent3"/>
        <w:insideV w:val="single" w:sz="8" w:space="0" w:color="44709D" w:themeColor="accent3"/>
      </w:tblBorders>
    </w:tblPr>
    <w:tcPr>
      <w:shd w:val="clear" w:color="auto" w:fill="CDDBE9" w:themeFill="accent3" w:themeFillTint="3F"/>
    </w:tcPr>
    <w:tblStylePr w:type="firstRow">
      <w:rPr>
        <w:b/>
        <w:bCs/>
        <w:color w:val="000000" w:themeColor="text1"/>
      </w:rPr>
      <w:tblPr/>
      <w:tcPr>
        <w:shd w:val="clear" w:color="auto" w:fill="EBF0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BB7D4" w:themeFill="accent3" w:themeFillTint="7F"/>
      </w:tcPr>
    </w:tblStylePr>
    <w:tblStylePr w:type="band1Horz">
      <w:tblPr/>
      <w:tcPr>
        <w:tcBorders>
          <w:insideH w:val="single" w:sz="6" w:space="0" w:color="44709D" w:themeColor="accent3"/>
          <w:insideV w:val="single" w:sz="6" w:space="0" w:color="44709D" w:themeColor="accent3"/>
        </w:tcBorders>
        <w:shd w:val="clear" w:color="auto" w:fill="9BB7D4" w:themeFill="accent3" w:themeFillTint="7F"/>
      </w:tcPr>
    </w:tblStylePr>
    <w:tblStylePr w:type="nwCell">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848301">
      <w:bodyDiv w:val="1"/>
      <w:marLeft w:val="0"/>
      <w:marRight w:val="0"/>
      <w:marTop w:val="0"/>
      <w:marBottom w:val="0"/>
      <w:divBdr>
        <w:top w:val="none" w:sz="0" w:space="0" w:color="auto"/>
        <w:left w:val="none" w:sz="0" w:space="0" w:color="auto"/>
        <w:bottom w:val="none" w:sz="0" w:space="0" w:color="auto"/>
        <w:right w:val="none" w:sz="0" w:space="0" w:color="auto"/>
      </w:divBdr>
    </w:div>
    <w:div w:id="344552879">
      <w:bodyDiv w:val="1"/>
      <w:marLeft w:val="0"/>
      <w:marRight w:val="0"/>
      <w:marTop w:val="0"/>
      <w:marBottom w:val="0"/>
      <w:divBdr>
        <w:top w:val="none" w:sz="0" w:space="0" w:color="auto"/>
        <w:left w:val="none" w:sz="0" w:space="0" w:color="auto"/>
        <w:bottom w:val="none" w:sz="0" w:space="0" w:color="auto"/>
        <w:right w:val="none" w:sz="0" w:space="0" w:color="auto"/>
      </w:divBdr>
    </w:div>
    <w:div w:id="425854373">
      <w:bodyDiv w:val="1"/>
      <w:marLeft w:val="0"/>
      <w:marRight w:val="0"/>
      <w:marTop w:val="0"/>
      <w:marBottom w:val="0"/>
      <w:divBdr>
        <w:top w:val="none" w:sz="0" w:space="0" w:color="auto"/>
        <w:left w:val="none" w:sz="0" w:space="0" w:color="auto"/>
        <w:bottom w:val="none" w:sz="0" w:space="0" w:color="auto"/>
        <w:right w:val="none" w:sz="0" w:space="0" w:color="auto"/>
      </w:divBdr>
    </w:div>
    <w:div w:id="506407933">
      <w:bodyDiv w:val="1"/>
      <w:marLeft w:val="0"/>
      <w:marRight w:val="0"/>
      <w:marTop w:val="0"/>
      <w:marBottom w:val="0"/>
      <w:divBdr>
        <w:top w:val="none" w:sz="0" w:space="0" w:color="auto"/>
        <w:left w:val="none" w:sz="0" w:space="0" w:color="auto"/>
        <w:bottom w:val="none" w:sz="0" w:space="0" w:color="auto"/>
        <w:right w:val="none" w:sz="0" w:space="0" w:color="auto"/>
      </w:divBdr>
    </w:div>
    <w:div w:id="945191906">
      <w:bodyDiv w:val="1"/>
      <w:marLeft w:val="0"/>
      <w:marRight w:val="0"/>
      <w:marTop w:val="0"/>
      <w:marBottom w:val="0"/>
      <w:divBdr>
        <w:top w:val="none" w:sz="0" w:space="0" w:color="auto"/>
        <w:left w:val="none" w:sz="0" w:space="0" w:color="auto"/>
        <w:bottom w:val="none" w:sz="0" w:space="0" w:color="auto"/>
        <w:right w:val="none" w:sz="0" w:space="0" w:color="auto"/>
      </w:divBdr>
    </w:div>
    <w:div w:id="1086804821">
      <w:bodyDiv w:val="1"/>
      <w:marLeft w:val="0"/>
      <w:marRight w:val="0"/>
      <w:marTop w:val="0"/>
      <w:marBottom w:val="0"/>
      <w:divBdr>
        <w:top w:val="none" w:sz="0" w:space="0" w:color="auto"/>
        <w:left w:val="none" w:sz="0" w:space="0" w:color="auto"/>
        <w:bottom w:val="none" w:sz="0" w:space="0" w:color="auto"/>
        <w:right w:val="none" w:sz="0" w:space="0" w:color="auto"/>
      </w:divBdr>
    </w:div>
    <w:div w:id="1222247539">
      <w:bodyDiv w:val="1"/>
      <w:marLeft w:val="0"/>
      <w:marRight w:val="0"/>
      <w:marTop w:val="0"/>
      <w:marBottom w:val="0"/>
      <w:divBdr>
        <w:top w:val="none" w:sz="0" w:space="0" w:color="auto"/>
        <w:left w:val="none" w:sz="0" w:space="0" w:color="auto"/>
        <w:bottom w:val="none" w:sz="0" w:space="0" w:color="auto"/>
        <w:right w:val="none" w:sz="0" w:space="0" w:color="auto"/>
      </w:divBdr>
    </w:div>
    <w:div w:id="1280648104">
      <w:bodyDiv w:val="1"/>
      <w:marLeft w:val="0"/>
      <w:marRight w:val="0"/>
      <w:marTop w:val="0"/>
      <w:marBottom w:val="0"/>
      <w:divBdr>
        <w:top w:val="none" w:sz="0" w:space="0" w:color="auto"/>
        <w:left w:val="none" w:sz="0" w:space="0" w:color="auto"/>
        <w:bottom w:val="none" w:sz="0" w:space="0" w:color="auto"/>
        <w:right w:val="none" w:sz="0" w:space="0" w:color="auto"/>
      </w:divBdr>
    </w:div>
    <w:div w:id="1448817309">
      <w:bodyDiv w:val="1"/>
      <w:marLeft w:val="0"/>
      <w:marRight w:val="0"/>
      <w:marTop w:val="0"/>
      <w:marBottom w:val="0"/>
      <w:divBdr>
        <w:top w:val="none" w:sz="0" w:space="0" w:color="auto"/>
        <w:left w:val="none" w:sz="0" w:space="0" w:color="auto"/>
        <w:bottom w:val="none" w:sz="0" w:space="0" w:color="auto"/>
        <w:right w:val="none" w:sz="0" w:space="0" w:color="auto"/>
      </w:divBdr>
    </w:div>
    <w:div w:id="1497265513">
      <w:bodyDiv w:val="1"/>
      <w:marLeft w:val="0"/>
      <w:marRight w:val="0"/>
      <w:marTop w:val="0"/>
      <w:marBottom w:val="0"/>
      <w:divBdr>
        <w:top w:val="none" w:sz="0" w:space="0" w:color="auto"/>
        <w:left w:val="none" w:sz="0" w:space="0" w:color="auto"/>
        <w:bottom w:val="none" w:sz="0" w:space="0" w:color="auto"/>
        <w:right w:val="none" w:sz="0" w:space="0" w:color="auto"/>
      </w:divBdr>
    </w:div>
    <w:div w:id="1705447861">
      <w:bodyDiv w:val="1"/>
      <w:marLeft w:val="0"/>
      <w:marRight w:val="0"/>
      <w:marTop w:val="0"/>
      <w:marBottom w:val="0"/>
      <w:divBdr>
        <w:top w:val="none" w:sz="0" w:space="0" w:color="auto"/>
        <w:left w:val="none" w:sz="0" w:space="0" w:color="auto"/>
        <w:bottom w:val="none" w:sz="0" w:space="0" w:color="auto"/>
        <w:right w:val="none" w:sz="0" w:space="0" w:color="auto"/>
      </w:divBdr>
    </w:div>
    <w:div w:id="1940212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ncdhd.gov" TargetMode="Externa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vhadmin\Documents\NVH%20CHIP%20Draft%202016.dotx" TargetMode="External"/></Relationships>
</file>

<file path=word/theme/_rels/theme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Organic">
  <a:themeElements>
    <a:clrScheme name="Custom 4">
      <a:dk1>
        <a:sysClr val="windowText" lastClr="000000"/>
      </a:dk1>
      <a:lt1>
        <a:sysClr val="window" lastClr="FFFFFF"/>
      </a:lt1>
      <a:dk2>
        <a:srgbClr val="212121"/>
      </a:dk2>
      <a:lt2>
        <a:srgbClr val="DADADA"/>
      </a:lt2>
      <a:accent1>
        <a:srgbClr val="38883C"/>
      </a:accent1>
      <a:accent2>
        <a:srgbClr val="3C9770"/>
      </a:accent2>
      <a:accent3>
        <a:srgbClr val="44709D"/>
      </a:accent3>
      <a:accent4>
        <a:srgbClr val="A23C33"/>
      </a:accent4>
      <a:accent5>
        <a:srgbClr val="D97828"/>
      </a:accent5>
      <a:accent6>
        <a:srgbClr val="DEB340"/>
      </a:accent6>
      <a:hlink>
        <a:srgbClr val="A8BF4D"/>
      </a:hlink>
      <a:folHlink>
        <a:srgbClr val="B4CA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Grunge Texture">
      <a:fillStyleLst>
        <a:solidFill>
          <a:schemeClr val="phClr"/>
        </a:solidFill>
        <a:blipFill rotWithShape="1">
          <a:blip xmlns:r="http://schemas.openxmlformats.org/officeDocument/2006/relationships" r:embed="rId1">
            <a:duotone>
              <a:schemeClr val="phClr">
                <a:tint val="67000"/>
                <a:shade val="65000"/>
              </a:schemeClr>
              <a:schemeClr val="phClr">
                <a:tint val="10000"/>
                <a:satMod val="130000"/>
              </a:schemeClr>
            </a:duotone>
          </a:blip>
          <a:tile tx="0" ty="0" sx="60000" sy="59000" flip="none" algn="b"/>
        </a:blipFill>
        <a:blipFill rotWithShape="1">
          <a:blip xmlns:r="http://schemas.openxmlformats.org/officeDocument/2006/relationships" r:embed="rId1">
            <a:duotone>
              <a:schemeClr val="phClr">
                <a:shade val="30000"/>
                <a:satMod val="115000"/>
              </a:schemeClr>
              <a:schemeClr val="phClr">
                <a:tint val="34000"/>
              </a:schemeClr>
            </a:duotone>
          </a:blip>
          <a:tile tx="0" ty="0" sx="60000" sy="59000" flip="none" algn="b"/>
        </a:blipFill>
      </a:fillStyleLst>
      <a:lnStyleLst>
        <a:ln w="6350" cap="flat" cmpd="sng" algn="ctr">
          <a:solidFill>
            <a:schemeClr val="phClr">
              <a:tint val="70000"/>
            </a:scheme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softEdge rad="12700"/>
          </a:effectLst>
        </a:effectStyle>
        <a:effectStyle>
          <a:effectLst>
            <a:outerShdw blurRad="50800" dist="19050" dir="5400000" algn="tl" rotWithShape="0">
              <a:srgbClr val="000000">
                <a:alpha val="60000"/>
              </a:srgbClr>
            </a:outerShdw>
            <a:softEdge rad="12700"/>
          </a:effectLst>
        </a:effectStyle>
      </a:effectStyleLst>
      <a:bgFillStyleLst>
        <a:solidFill>
          <a:schemeClr val="phClr"/>
        </a:solidFill>
        <a:gradFill rotWithShape="1">
          <a:gsLst>
            <a:gs pos="0">
              <a:schemeClr val="phClr">
                <a:tint val="90000"/>
                <a:lumMod val="110000"/>
              </a:schemeClr>
            </a:gs>
            <a:gs pos="100000">
              <a:schemeClr val="phClr">
                <a:shade val="88000"/>
                <a:lumMod val="98000"/>
              </a:schemeClr>
            </a:gs>
          </a:gsLst>
          <a:lin ang="5400000" scaled="0"/>
        </a:gradFill>
        <a:blipFill>
          <a:blip xmlns:r="http://schemas.openxmlformats.org/officeDocument/2006/relationships" r:embed="rId2"/>
          <a:stretch/>
        </a:blipFill>
      </a:bgFillStyleLst>
    </a:fmtScheme>
  </a:themeElements>
  <a:objectDefaults/>
  <a:extraClrSchemeLst/>
  <a:extLst>
    <a:ext uri="{05A4C25C-085E-4340-85A3-A5531E510DB2}">
      <thm15:themeFamily xmlns:thm15="http://schemas.microsoft.com/office/thememl/2012/main" name="Organic" id="{28CDC826-8792-45C0-861B-85EB3ADEDA33}" vid="{7DAC20F1-423D-49E2-BD0B-50532748BAD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PublishDate>
  <Abstract>Serving Boyd and Holt Counties</Abstract>
  <CompanyAddress>422 East Douglas Street O’Neill, NE 68763</CompanyAddress>
  <CompanyPhone>(402) 336-2406</CompanyPhone>
  <CompanyFax>(402) 336-1768</CompanyFax>
  <CompanyEmail>http://www.ncdhd.ne.gov</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EF4C994-9208-40BF-9FF0-AF8B2CCBC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NVH CHIP Draft 2016</Template>
  <TotalTime>0</TotalTime>
  <Pages>7</Pages>
  <Words>1537</Words>
  <Characters>8764</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Community Health Improvement Plan</vt:lpstr>
    </vt:vector>
  </TitlesOfParts>
  <Company>NORTH CENTRAL DISTRICT HEALTH DEPARTMENT</Company>
  <LinksUpToDate>false</LinksUpToDate>
  <CharactersWithSpaces>10281</CharactersWithSpaces>
  <SharedDoc>false</SharedDoc>
  <HLinks>
    <vt:vector size="84" baseType="variant">
      <vt:variant>
        <vt:i4>7274610</vt:i4>
      </vt:variant>
      <vt:variant>
        <vt:i4>39</vt:i4>
      </vt:variant>
      <vt:variant>
        <vt:i4>0</vt:i4>
      </vt:variant>
      <vt:variant>
        <vt:i4>5</vt:i4>
      </vt:variant>
      <vt:variant>
        <vt:lpwstr>javascript:rdAjaxRequest('rdRequestForwarding=Form&amp;rdReport=Death_NO_DashBoard&amp;rdPaging=&amp;rdShowModes=&amp;rdDataCache=7420456798&amp;rdSort=dtIndicators~Nebraska~Number~~&amp;dtIndicators-PageNr=0&amp;rdAjaxCommand=RefreshDataTable&amp;rdDataTableID=dtIndicators')</vt:lpwstr>
      </vt:variant>
      <vt:variant>
        <vt:lpwstr/>
      </vt:variant>
      <vt:variant>
        <vt:i4>1114208</vt:i4>
      </vt:variant>
      <vt:variant>
        <vt:i4>36</vt:i4>
      </vt:variant>
      <vt:variant>
        <vt:i4>0</vt:i4>
      </vt:variant>
      <vt:variant>
        <vt:i4>5</vt:i4>
      </vt:variant>
      <vt:variant>
        <vt:lpwstr>javascript:rdAjaxRequest('rdRequestForwarding=Form&amp;rdReport=Death_NO_DashBoard&amp;rdPaging=&amp;rdShowModes=&amp;rdDataCache=7420456798&amp;rdSort=dtIndicators~Overall~Number~~&amp;dtIndicators-PageNr=0&amp;rdAjaxCommand=RefreshDataTable&amp;rdDataTableID=dtIndicators')</vt:lpwstr>
      </vt:variant>
      <vt:variant>
        <vt:lpwstr/>
      </vt:variant>
      <vt:variant>
        <vt:i4>1572964</vt:i4>
      </vt:variant>
      <vt:variant>
        <vt:i4>33</vt:i4>
      </vt:variant>
      <vt:variant>
        <vt:i4>0</vt:i4>
      </vt:variant>
      <vt:variant>
        <vt:i4>5</vt:i4>
      </vt:variant>
      <vt:variant>
        <vt:lpwstr>javascript:rdAjaxRequest('rdRequestForwarding=Form&amp;rdReport=Death_NO_DashBoard&amp;rdPaging=&amp;rdShowModes=&amp;rdDataCache=7420456798&amp;rdSort=dtIndicators~Indicator~~~&amp;dtIndicators-PageNr=0&amp;rdAjaxCommand=RefreshDataTable&amp;rdDataTableID=dtIndicators')</vt:lpwstr>
      </vt:variant>
      <vt:variant>
        <vt:lpwstr/>
      </vt:variant>
      <vt:variant>
        <vt:i4>4849771</vt:i4>
      </vt:variant>
      <vt:variant>
        <vt:i4>30</vt:i4>
      </vt:variant>
      <vt:variant>
        <vt:i4>0</vt:i4>
      </vt:variant>
      <vt:variant>
        <vt:i4>5</vt:i4>
      </vt:variant>
      <vt:variant>
        <vt:lpwstr>javascript:rdAjaxRequest('rdRequestForwarding=Form&amp;rdReport=Death_NO_DashBoard&amp;rdPaging=&amp;rdShowModes=&amp;rdDataCache=215875505&amp;rdSort=dtIndicators~Nebraska~Number~~&amp;dtIndicators-PageNr=0&amp;rdAjaxCommand=RefreshDataTable&amp;rdDataTableID=dtIndicators')</vt:lpwstr>
      </vt:variant>
      <vt:variant>
        <vt:lpwstr/>
      </vt:variant>
      <vt:variant>
        <vt:i4>5767189</vt:i4>
      </vt:variant>
      <vt:variant>
        <vt:i4>27</vt:i4>
      </vt:variant>
      <vt:variant>
        <vt:i4>0</vt:i4>
      </vt:variant>
      <vt:variant>
        <vt:i4>5</vt:i4>
      </vt:variant>
      <vt:variant>
        <vt:lpwstr>javascript:rdAjaxRequest('rdRequestForwarding=Form&amp;rdReport=Death_NO_DashBoard&amp;rdPaging=&amp;rdShowModes=&amp;rdDataCache=215875505&amp;rdSort=dtIndicators~Overall~Number~~&amp;dtIndicators-PageNr=0&amp;rdAjaxCommand=RefreshDataTable&amp;rdDataTableID=dtIndicators')</vt:lpwstr>
      </vt:variant>
      <vt:variant>
        <vt:lpwstr/>
      </vt:variant>
      <vt:variant>
        <vt:i4>6029340</vt:i4>
      </vt:variant>
      <vt:variant>
        <vt:i4>24</vt:i4>
      </vt:variant>
      <vt:variant>
        <vt:i4>0</vt:i4>
      </vt:variant>
      <vt:variant>
        <vt:i4>5</vt:i4>
      </vt:variant>
      <vt:variant>
        <vt:lpwstr>javascript:rdAjaxRequest('rdRequestForwarding=Form&amp;rdReport=Death_NO_DashBoard&amp;rdPaging=&amp;rdShowModes=&amp;rdDataCache=215875505&amp;rdSort=dtIndicators~Indicator~~~&amp;dtIndicators-PageNr=0&amp;rdAjaxCommand=RefreshDataTable&amp;rdDataTableID=dtIndicators')</vt:lpwstr>
      </vt:variant>
      <vt:variant>
        <vt:lpwstr/>
      </vt:variant>
      <vt:variant>
        <vt:i4>6684799</vt:i4>
      </vt:variant>
      <vt:variant>
        <vt:i4>21</vt:i4>
      </vt:variant>
      <vt:variant>
        <vt:i4>0</vt:i4>
      </vt:variant>
      <vt:variant>
        <vt:i4>5</vt:i4>
      </vt:variant>
      <vt:variant>
        <vt:lpwstr>javascript:rdAjaxRequest('rdRequestForwarding=Form&amp;rdReport=Death_NO_DashBoard&amp;rdPaging=&amp;rdShowModes=&amp;rdDataCache=4169889106&amp;rdSort=dtIndicators~Nebraska~Number~~&amp;dtIndicators-PageNr=0&amp;rdAjaxCommand=RefreshDataTable&amp;rdDataTableID=dtIndicators')</vt:lpwstr>
      </vt:variant>
      <vt:variant>
        <vt:lpwstr/>
      </vt:variant>
      <vt:variant>
        <vt:i4>1572973</vt:i4>
      </vt:variant>
      <vt:variant>
        <vt:i4>18</vt:i4>
      </vt:variant>
      <vt:variant>
        <vt:i4>0</vt:i4>
      </vt:variant>
      <vt:variant>
        <vt:i4>5</vt:i4>
      </vt:variant>
      <vt:variant>
        <vt:lpwstr>javascript:rdAjaxRequest('rdRequestForwarding=Form&amp;rdReport=Death_NO_DashBoard&amp;rdPaging=&amp;rdShowModes=&amp;rdDataCache=4169889106&amp;rdSort=dtIndicators~Overall~Number~~&amp;dtIndicators-PageNr=0&amp;rdAjaxCommand=RefreshDataTable&amp;rdDataTableID=dtIndicators')</vt:lpwstr>
      </vt:variant>
      <vt:variant>
        <vt:lpwstr/>
      </vt:variant>
      <vt:variant>
        <vt:i4>1114217</vt:i4>
      </vt:variant>
      <vt:variant>
        <vt:i4>15</vt:i4>
      </vt:variant>
      <vt:variant>
        <vt:i4>0</vt:i4>
      </vt:variant>
      <vt:variant>
        <vt:i4>5</vt:i4>
      </vt:variant>
      <vt:variant>
        <vt:lpwstr>javascript:rdAjaxRequest('rdRequestForwarding=Form&amp;rdReport=Death_NO_DashBoard&amp;rdPaging=&amp;rdShowModes=&amp;rdDataCache=4169889106&amp;rdSort=dtIndicators~Indicator~~~&amp;dtIndicators-PageNr=0&amp;rdAjaxCommand=RefreshDataTable&amp;rdDataTableID=dtIndicators')</vt:lpwstr>
      </vt:variant>
      <vt:variant>
        <vt:lpwstr/>
      </vt:variant>
      <vt:variant>
        <vt:i4>7667808</vt:i4>
      </vt:variant>
      <vt:variant>
        <vt:i4>12</vt:i4>
      </vt:variant>
      <vt:variant>
        <vt:i4>0</vt:i4>
      </vt:variant>
      <vt:variant>
        <vt:i4>5</vt:i4>
      </vt:variant>
      <vt:variant>
        <vt:lpwstr>javascript:rdAjaxRequest('rdRequestForwarding=Form&amp;rdReport=Brfss_NO_DashBoard&amp;rdPaging=&amp;rdShowModes=&amp;rdDataCache=7539041438&amp;rdSort=dtIndicators~Nebraska~Number~~&amp;dtIndicators-PageNr=0&amp;rdAjaxCommand=RefreshDataTable&amp;rdDataTableID=dtIndicators')</vt:lpwstr>
      </vt:variant>
      <vt:variant>
        <vt:lpwstr/>
      </vt:variant>
      <vt:variant>
        <vt:i4>721010</vt:i4>
      </vt:variant>
      <vt:variant>
        <vt:i4>9</vt:i4>
      </vt:variant>
      <vt:variant>
        <vt:i4>0</vt:i4>
      </vt:variant>
      <vt:variant>
        <vt:i4>5</vt:i4>
      </vt:variant>
      <vt:variant>
        <vt:lpwstr>javascript:rdAjaxRequest('rdRequestForwarding=Form&amp;rdReport=Brfss_NO_DashBoard&amp;rdPaging=&amp;rdShowModes=&amp;rdDataCache=7539041438&amp;rdSort=dtIndicators~Overall~Number~~&amp;dtIndicators-PageNr=0&amp;rdAjaxCommand=RefreshDataTable&amp;rdDataTableID=dtIndicators')</vt:lpwstr>
      </vt:variant>
      <vt:variant>
        <vt:lpwstr/>
      </vt:variant>
      <vt:variant>
        <vt:i4>131190</vt:i4>
      </vt:variant>
      <vt:variant>
        <vt:i4>6</vt:i4>
      </vt:variant>
      <vt:variant>
        <vt:i4>0</vt:i4>
      </vt:variant>
      <vt:variant>
        <vt:i4>5</vt:i4>
      </vt:variant>
      <vt:variant>
        <vt:lpwstr>javascript:rdAjaxRequest('rdRequestForwarding=Form&amp;rdReport=Brfss_NO_DashBoard&amp;rdPaging=&amp;rdShowModes=&amp;rdDataCache=7539041438&amp;rdSort=dtIndicators~Indicator~~~&amp;dtIndicators-PageNr=0&amp;rdAjaxCommand=RefreshDataTable&amp;rdDataTableID=dtIndicators')</vt:lpwstr>
      </vt:variant>
      <vt:variant>
        <vt:lpwstr/>
      </vt:variant>
      <vt:variant>
        <vt:i4>6946817</vt:i4>
      </vt:variant>
      <vt:variant>
        <vt:i4>3</vt:i4>
      </vt:variant>
      <vt:variant>
        <vt:i4>0</vt:i4>
      </vt:variant>
      <vt:variant>
        <vt:i4>5</vt:i4>
      </vt:variant>
      <vt:variant>
        <vt:lpwstr>http://www.ncdhd.ne.gov</vt:lpwstr>
      </vt:variant>
      <vt:variant>
        <vt:lpwstr/>
      </vt:variant>
      <vt:variant>
        <vt:i4>6946817</vt:i4>
      </vt:variant>
      <vt:variant>
        <vt:i4>0</vt:i4>
      </vt:variant>
      <vt:variant>
        <vt:i4>0</vt:i4>
      </vt:variant>
      <vt:variant>
        <vt:i4>5</vt:i4>
      </vt:variant>
      <vt:variant>
        <vt:lpwstr>http://www.ncdhd.ne.gov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Health Improvement Plan</dc:title>
  <dc:subject>2016</dc:subject>
  <dc:creator>nvhadmin</dc:creator>
  <cp:lastModifiedBy>Rad</cp:lastModifiedBy>
  <cp:revision>2</cp:revision>
  <cp:lastPrinted>2016-11-15T19:45:00Z</cp:lastPrinted>
  <dcterms:created xsi:type="dcterms:W3CDTF">2020-06-12T18:14:00Z</dcterms:created>
  <dcterms:modified xsi:type="dcterms:W3CDTF">2020-06-12T18:14:00Z</dcterms:modified>
</cp:coreProperties>
</file>